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4C" w:rsidRDefault="0014127C" w:rsidP="00C978CC">
      <w:pPr>
        <w:pStyle w:val="berschrift1"/>
      </w:pPr>
      <w:r>
        <w:t>D1</w:t>
      </w:r>
      <w:r>
        <w:tab/>
      </w:r>
      <w:r w:rsidR="00493D4C">
        <w:t>Bundes- und Länderprogramme zur Förderung der B</w:t>
      </w:r>
      <w:r w:rsidR="00493D4C">
        <w:t>e</w:t>
      </w:r>
      <w:r w:rsidR="00493D4C">
        <w:t>rufsausbildung</w:t>
      </w:r>
    </w:p>
    <w:p w:rsidR="0014127C" w:rsidRDefault="0014127C" w:rsidP="00C978CC">
      <w:pPr>
        <w:pStyle w:val="berschrift2"/>
      </w:pPr>
      <w:r>
        <w:t>D1.1</w:t>
      </w:r>
      <w:r>
        <w:tab/>
        <w:t>Vorbemerkung</w:t>
      </w:r>
    </w:p>
    <w:p w:rsidR="00493D4C" w:rsidRDefault="00493D4C" w:rsidP="00C978CC">
      <w:r>
        <w:t>Bund</w:t>
      </w:r>
      <w:r w:rsidR="0012057A">
        <w:t xml:space="preserve">, Länder </w:t>
      </w:r>
      <w:r w:rsidR="007907BA">
        <w:t xml:space="preserve">und </w:t>
      </w:r>
      <w:r w:rsidR="0012057A">
        <w:t>Europäische Union</w:t>
      </w:r>
      <w:r>
        <w:t xml:space="preserve"> fördern die Schaffung und Sicherung zusätzlicher Ausbildungsplätze, die Ausbildungsfähigkeit </w:t>
      </w:r>
      <w:r w:rsidR="0012057A">
        <w:t>und den Übergang von j</w:t>
      </w:r>
      <w:r>
        <w:t>u</w:t>
      </w:r>
      <w:r w:rsidR="0012057A">
        <w:t xml:space="preserve">ngen Menschen in die berufliche Ausbildung </w:t>
      </w:r>
      <w:r>
        <w:t xml:space="preserve">sowie </w:t>
      </w:r>
      <w:r w:rsidR="00E372AA">
        <w:t>die Leistungsfähigkeit</w:t>
      </w:r>
      <w:r>
        <w:t xml:space="preserve"> des Berufsbildungssystems durch eine Vielzahl von Förderprogram</w:t>
      </w:r>
      <w:r w:rsidR="00160D94">
        <w:t>men.</w:t>
      </w:r>
    </w:p>
    <w:p w:rsidR="00913402" w:rsidRPr="00E15F0C" w:rsidRDefault="00913402" w:rsidP="00C978CC">
      <w:r>
        <w:t xml:space="preserve">Der </w:t>
      </w:r>
      <w:r w:rsidR="00A6294D">
        <w:t xml:space="preserve">folgende </w:t>
      </w:r>
      <w:r w:rsidR="00493D4C">
        <w:t xml:space="preserve">Beitrag </w:t>
      </w:r>
      <w:r w:rsidR="008921C0">
        <w:t xml:space="preserve">gibt </w:t>
      </w:r>
      <w:r>
        <w:t>ein</w:t>
      </w:r>
      <w:r w:rsidR="00791437">
        <w:t>en</w:t>
      </w:r>
      <w:r w:rsidR="00C67F91">
        <w:t xml:space="preserve"> Überblick über die im Jahr </w:t>
      </w:r>
      <w:r w:rsidR="00860C49">
        <w:t xml:space="preserve">2013 </w:t>
      </w:r>
      <w:r w:rsidR="00493D4C">
        <w:t>bestehende</w:t>
      </w:r>
      <w:r>
        <w:t>n</w:t>
      </w:r>
      <w:r w:rsidR="00493D4C">
        <w:t xml:space="preserve"> Programme zur För</w:t>
      </w:r>
      <w:r>
        <w:t>derung der Berufsausbildung.</w:t>
      </w:r>
    </w:p>
    <w:p w:rsidR="0012057A" w:rsidRDefault="00DC7DE4" w:rsidP="00C978CC">
      <w:r>
        <w:t xml:space="preserve">Der Begriff </w:t>
      </w:r>
      <w:r w:rsidR="006B2EDE">
        <w:t>„</w:t>
      </w:r>
      <w:r>
        <w:t>Förderprogramm</w:t>
      </w:r>
      <w:r w:rsidR="006B2EDE">
        <w:t>“</w:t>
      </w:r>
      <w:r>
        <w:t xml:space="preserve"> wird dabei analog zum Haushaltsrecht des Bundes und der Länder verwendet. Demnach wird unter einem Förderprogramm eine Regelung verstanden, auf deren Grundlage finanzielle Leistungen an Stellen außerhalb der Bundes- bzw. Lande</w:t>
      </w:r>
      <w:r>
        <w:t>s</w:t>
      </w:r>
      <w:r>
        <w:t xml:space="preserve">verwaltung zur Erfüllung bestimmter Zwecke bzw. </w:t>
      </w:r>
      <w:r w:rsidR="00510AC2">
        <w:t xml:space="preserve">übergeordneter </w:t>
      </w:r>
      <w:r>
        <w:t>Ziele erbracht werden</w:t>
      </w:r>
      <w:r>
        <w:rPr>
          <w:rStyle w:val="Funotenzeichen"/>
        </w:rPr>
        <w:footnoteReference w:id="2"/>
      </w:r>
      <w:r>
        <w:t>.</w:t>
      </w:r>
    </w:p>
    <w:p w:rsidR="007907BA" w:rsidRDefault="007907BA" w:rsidP="00C978CC">
      <w:pPr>
        <w:pStyle w:val="berschrift3"/>
      </w:pPr>
      <w:r>
        <w:t>Befragung zur Förderung der Berufsausbildung</w:t>
      </w:r>
    </w:p>
    <w:p w:rsidR="007907BA" w:rsidRDefault="00E372AA" w:rsidP="00C978CC">
      <w:r>
        <w:t xml:space="preserve">Die </w:t>
      </w:r>
      <w:r w:rsidR="00493D4C">
        <w:t xml:space="preserve">Grundlage </w:t>
      </w:r>
      <w:r>
        <w:t xml:space="preserve">der </w:t>
      </w:r>
      <w:r w:rsidR="00DC7DE4">
        <w:t>Dokumentation</w:t>
      </w:r>
      <w:r>
        <w:t xml:space="preserve"> </w:t>
      </w:r>
      <w:r w:rsidR="00493D4C">
        <w:t>bildet eine schriftliche Befragung der zuständigen Bu</w:t>
      </w:r>
      <w:r w:rsidR="00493D4C">
        <w:t>n</w:t>
      </w:r>
      <w:r w:rsidR="00493D4C">
        <w:t xml:space="preserve">des- und Landesministerien bzw. </w:t>
      </w:r>
      <w:r w:rsidR="0012057A">
        <w:t>-</w:t>
      </w:r>
      <w:r w:rsidR="00493D4C">
        <w:t xml:space="preserve">behörden, die </w:t>
      </w:r>
      <w:r w:rsidR="00C77EEF">
        <w:t xml:space="preserve">von </w:t>
      </w:r>
      <w:r w:rsidR="00493D4C">
        <w:t xml:space="preserve">November </w:t>
      </w:r>
      <w:r w:rsidR="00CE6530">
        <w:t xml:space="preserve">2013 </w:t>
      </w:r>
      <w:r w:rsidR="00C77EEF">
        <w:t xml:space="preserve">bis </w:t>
      </w:r>
      <w:r w:rsidR="00CE6530">
        <w:t xml:space="preserve">Februar 2014 </w:t>
      </w:r>
      <w:r w:rsidR="00493D4C">
        <w:t>durchgeführt wurde</w:t>
      </w:r>
      <w:r>
        <w:t xml:space="preserve">. </w:t>
      </w:r>
    </w:p>
    <w:p w:rsidR="00922A46" w:rsidRDefault="00A6294D" w:rsidP="00C978CC">
      <w:r w:rsidRPr="00C229E0">
        <w:t>Basierend auf</w:t>
      </w:r>
      <w:r w:rsidR="007907BA" w:rsidRPr="00C229E0">
        <w:t xml:space="preserve"> einer begleitenden Auswertung der Förderdatenbank des Bundes im Internet</w:t>
      </w:r>
      <w:r w:rsidR="007907BA" w:rsidRPr="00C229E0">
        <w:rPr>
          <w:rStyle w:val="Funotenzeichen"/>
        </w:rPr>
        <w:footnoteReference w:id="3"/>
      </w:r>
      <w:r w:rsidR="007907BA" w:rsidRPr="00C229E0">
        <w:t xml:space="preserve"> </w:t>
      </w:r>
      <w:r w:rsidR="00E15F0C" w:rsidRPr="00C229E0">
        <w:t xml:space="preserve">sowie den Ergebnissen der Befragung zur Förderung der Berufsausbildung </w:t>
      </w:r>
      <w:r w:rsidR="00D4308C">
        <w:t xml:space="preserve">der </w:t>
      </w:r>
      <w:r w:rsidR="00E15F0C" w:rsidRPr="00C229E0">
        <w:t>Jahr</w:t>
      </w:r>
      <w:r w:rsidR="00D4308C">
        <w:t>e</w:t>
      </w:r>
      <w:r w:rsidR="00E15F0C" w:rsidRPr="00C229E0">
        <w:t xml:space="preserve"> 2009</w:t>
      </w:r>
      <w:r w:rsidR="00CE6530">
        <w:t xml:space="preserve"> bis 201</w:t>
      </w:r>
      <w:r w:rsidR="00D753EB">
        <w:t>3</w:t>
      </w:r>
      <w:r w:rsidR="00E15F0C" w:rsidRPr="00C229E0">
        <w:rPr>
          <w:rStyle w:val="Funotenzeichen"/>
        </w:rPr>
        <w:footnoteReference w:id="4"/>
      </w:r>
      <w:r w:rsidR="00E15F0C" w:rsidRPr="00C229E0">
        <w:t xml:space="preserve"> </w:t>
      </w:r>
      <w:r w:rsidR="007907BA" w:rsidRPr="00C229E0">
        <w:t xml:space="preserve">wurden insgesamt </w:t>
      </w:r>
      <w:r w:rsidR="00CE6530">
        <w:t>27</w:t>
      </w:r>
      <w:r w:rsidR="0032401C">
        <w:t>8</w:t>
      </w:r>
      <w:r w:rsidR="00CE6530">
        <w:t xml:space="preserve"> </w:t>
      </w:r>
      <w:r w:rsidR="007907BA" w:rsidRPr="00C229E0">
        <w:t>Fragebögen a</w:t>
      </w:r>
      <w:bookmarkStart w:id="0" w:name="_GoBack"/>
      <w:bookmarkEnd w:id="0"/>
      <w:r w:rsidR="007907BA" w:rsidRPr="00C229E0">
        <w:t xml:space="preserve">n </w:t>
      </w:r>
      <w:r w:rsidR="00CE6530">
        <w:t xml:space="preserve">136 </w:t>
      </w:r>
      <w:r w:rsidR="008268CF" w:rsidRPr="00C229E0">
        <w:t>Adressaten</w:t>
      </w:r>
      <w:r w:rsidR="007907BA" w:rsidRPr="00C229E0">
        <w:t xml:space="preserve"> </w:t>
      </w:r>
      <w:r w:rsidR="00E15F0C" w:rsidRPr="00C229E0">
        <w:t>ausge</w:t>
      </w:r>
      <w:r w:rsidR="007907BA" w:rsidRPr="00C229E0">
        <w:t xml:space="preserve">sandt. </w:t>
      </w:r>
      <w:r w:rsidR="00E372AA" w:rsidRPr="00C229E0">
        <w:t>Die Beteil</w:t>
      </w:r>
      <w:r w:rsidR="00E372AA" w:rsidRPr="00C229E0">
        <w:t>i</w:t>
      </w:r>
      <w:r w:rsidR="00E372AA" w:rsidRPr="00C229E0">
        <w:lastRenderedPageBreak/>
        <w:t xml:space="preserve">gung </w:t>
      </w:r>
      <w:r w:rsidRPr="00C229E0">
        <w:t xml:space="preserve">der Fördergeber </w:t>
      </w:r>
      <w:r w:rsidR="00E372AA" w:rsidRPr="00C229E0">
        <w:t xml:space="preserve">war ausgesprochen positiv. </w:t>
      </w:r>
      <w:r w:rsidR="003D2DFD" w:rsidRPr="00C229E0">
        <w:t>Die Rücklaufquote betrug</w:t>
      </w:r>
      <w:r w:rsidR="008268CF" w:rsidRPr="00C229E0">
        <w:t xml:space="preserve"> </w:t>
      </w:r>
      <w:r w:rsidR="00DE2341">
        <w:t>–</w:t>
      </w:r>
      <w:r w:rsidR="008268CF" w:rsidRPr="00C229E0">
        <w:t xml:space="preserve"> bezog</w:t>
      </w:r>
      <w:r w:rsidR="00DE2341">
        <w:t>en auf die Zahl der Fragebögen –</w:t>
      </w:r>
      <w:r w:rsidR="008268CF" w:rsidRPr="00C229E0">
        <w:t xml:space="preserve"> </w:t>
      </w:r>
      <w:r w:rsidR="00305029">
        <w:t>98</w:t>
      </w:r>
      <w:r w:rsidR="007A0C99">
        <w:t>,</w:t>
      </w:r>
      <w:r w:rsidR="00306CA6">
        <w:t>6</w:t>
      </w:r>
      <w:r w:rsidR="00E15F0C" w:rsidRPr="00C229E0">
        <w:t>%</w:t>
      </w:r>
      <w:r w:rsidR="00EB35BF">
        <w:t>.</w:t>
      </w:r>
      <w:r w:rsidR="00F40AF3">
        <w:t xml:space="preserve"> </w:t>
      </w:r>
      <w:r w:rsidR="00EB35BF">
        <w:t>N</w:t>
      </w:r>
      <w:r w:rsidR="00F40AF3">
        <w:t xml:space="preserve">icht alle Fragebögen </w:t>
      </w:r>
      <w:r w:rsidR="00EB35BF">
        <w:t xml:space="preserve">wurden jedoch </w:t>
      </w:r>
      <w:r w:rsidR="00F40AF3">
        <w:t>vollständig ausg</w:t>
      </w:r>
      <w:r w:rsidR="00F40AF3">
        <w:t>e</w:t>
      </w:r>
      <w:r w:rsidR="00F40AF3">
        <w:t>füllt</w:t>
      </w:r>
      <w:r w:rsidR="00EB35BF">
        <w:t>.</w:t>
      </w:r>
      <w:r w:rsidR="007D0E61" w:rsidRPr="00C229E0">
        <w:rPr>
          <w:rStyle w:val="Funotenzeichen"/>
        </w:rPr>
        <w:footnoteReference w:id="5"/>
      </w:r>
      <w:r w:rsidR="00E15F0C">
        <w:t xml:space="preserve"> </w:t>
      </w:r>
    </w:p>
    <w:p w:rsidR="008E11D7" w:rsidRDefault="008E11D7" w:rsidP="00C978CC">
      <w:r>
        <w:t>Folgende Merkmale wurden im Rahmen der Befragung erhoben:</w:t>
      </w:r>
    </w:p>
    <w:p w:rsidR="008E11D7" w:rsidRDefault="008E11D7" w:rsidP="00C978CC">
      <w:pPr>
        <w:pStyle w:val="PIM-AufzhlungI"/>
      </w:pPr>
      <w:r>
        <w:t>Programmtitel</w:t>
      </w:r>
    </w:p>
    <w:p w:rsidR="008E11D7" w:rsidRDefault="008E11D7" w:rsidP="00C978CC">
      <w:pPr>
        <w:pStyle w:val="PIM-AufzhlungI"/>
      </w:pPr>
      <w:r>
        <w:t>zuständiges Ministerium</w:t>
      </w:r>
    </w:p>
    <w:p w:rsidR="008E11D7" w:rsidRDefault="008E11D7" w:rsidP="00C978CC">
      <w:pPr>
        <w:pStyle w:val="PIM-AufzhlungI"/>
      </w:pPr>
      <w:r>
        <w:t>zuständige Antrags- bzw. Bewilligungsstelle</w:t>
      </w:r>
    </w:p>
    <w:p w:rsidR="008E11D7" w:rsidRDefault="008E11D7" w:rsidP="00C978CC">
      <w:pPr>
        <w:pStyle w:val="PIM-AufzhlungI"/>
      </w:pPr>
      <w:r>
        <w:t>Fördergegenstand</w:t>
      </w:r>
    </w:p>
    <w:p w:rsidR="008E11D7" w:rsidRDefault="00B266CA" w:rsidP="00C978CC">
      <w:pPr>
        <w:pStyle w:val="PIM-AufzhlungI"/>
      </w:pPr>
      <w:r>
        <w:t>Antragsberechtigte</w:t>
      </w:r>
    </w:p>
    <w:p w:rsidR="00B266CA" w:rsidRDefault="00B266CA" w:rsidP="003830F8">
      <w:pPr>
        <w:pStyle w:val="PIM-AufzhlungI"/>
      </w:pPr>
      <w:r>
        <w:t>Zielgruppen</w:t>
      </w:r>
    </w:p>
    <w:p w:rsidR="008E11D7" w:rsidRDefault="008E11D7" w:rsidP="007B6FFA">
      <w:pPr>
        <w:pStyle w:val="PIM-AufzhlungI"/>
      </w:pPr>
      <w:r>
        <w:t>Art und Höhe der Förderung</w:t>
      </w:r>
    </w:p>
    <w:p w:rsidR="008E11D7" w:rsidRDefault="008E11D7">
      <w:pPr>
        <w:pStyle w:val="PIM-AufzhlungI"/>
      </w:pPr>
      <w:r>
        <w:t>Art und Anzahl der Förderfälle</w:t>
      </w:r>
    </w:p>
    <w:p w:rsidR="008E11D7" w:rsidRDefault="008E11D7">
      <w:pPr>
        <w:pStyle w:val="PIM-AufzhlungI"/>
      </w:pPr>
      <w:r>
        <w:t>Mittelvolumen und -herkunft</w:t>
      </w:r>
    </w:p>
    <w:p w:rsidR="008E11D7" w:rsidRDefault="008E11D7">
      <w:pPr>
        <w:pStyle w:val="PIM-AufzhlungI"/>
      </w:pPr>
      <w:r>
        <w:t>Programmlaufzeit</w:t>
      </w:r>
    </w:p>
    <w:p w:rsidR="001560E2" w:rsidRDefault="008E11D7">
      <w:pPr>
        <w:pStyle w:val="PIM-AufzhlungI"/>
      </w:pPr>
      <w:r>
        <w:t>Rechtsgrundlage</w:t>
      </w:r>
    </w:p>
    <w:p w:rsidR="00493D4C" w:rsidRPr="00160692" w:rsidRDefault="006530A3">
      <w:pPr>
        <w:pStyle w:val="berschrift3"/>
      </w:pPr>
      <w:r>
        <w:t xml:space="preserve">Ziele </w:t>
      </w:r>
      <w:r w:rsidR="00493D4C" w:rsidRPr="00160692">
        <w:t>und Zielgruppen der Förderung</w:t>
      </w:r>
    </w:p>
    <w:p w:rsidR="00AC5A87" w:rsidRDefault="00BB1F47">
      <w:r>
        <w:t xml:space="preserve">Öffentliche Förderprogramme verfolgen das </w:t>
      </w:r>
      <w:r w:rsidR="007907BA">
        <w:t xml:space="preserve">Ziel, </w:t>
      </w:r>
      <w:r w:rsidR="00493D4C">
        <w:t>Anreiz</w:t>
      </w:r>
      <w:r w:rsidR="007D0E61">
        <w:t>e</w:t>
      </w:r>
      <w:r w:rsidR="00493D4C">
        <w:t xml:space="preserve"> zur Verwirklichung </w:t>
      </w:r>
      <w:r w:rsidR="006530A3">
        <w:t>wirtschaftlich und sozial</w:t>
      </w:r>
      <w:r w:rsidR="00F42453">
        <w:t xml:space="preserve"> </w:t>
      </w:r>
      <w:r w:rsidR="00493D4C">
        <w:t>erwünschter Vorhaben</w:t>
      </w:r>
      <w:r w:rsidR="007907BA">
        <w:t xml:space="preserve"> zu bieten</w:t>
      </w:r>
      <w:r w:rsidR="00493D4C">
        <w:t xml:space="preserve">, die ohne finanzielle Unterstützung nicht bzw. nicht im gewünschten Umfang oder zum gewünschten Zeitpunkt durchgeführt würden. </w:t>
      </w:r>
    </w:p>
    <w:p w:rsidR="008921C0" w:rsidRDefault="00493D4C" w:rsidP="008921C0">
      <w:r>
        <w:t xml:space="preserve">Die Förderung </w:t>
      </w:r>
      <w:r w:rsidR="006530A3">
        <w:t xml:space="preserve">im Bereich der Berufsausbildung </w:t>
      </w:r>
      <w:r>
        <w:t xml:space="preserve">konzentriert sich daher auf spezifische </w:t>
      </w:r>
      <w:r w:rsidR="007907BA">
        <w:t xml:space="preserve">Themen </w:t>
      </w:r>
      <w:r>
        <w:t xml:space="preserve">und Akteure des Berufsbildungssystems. </w:t>
      </w:r>
      <w:r w:rsidR="006530A3">
        <w:t xml:space="preserve">Im Rahmen der Dokumentation wurden folgende </w:t>
      </w:r>
      <w:r>
        <w:t xml:space="preserve">Schwerpunkte </w:t>
      </w:r>
      <w:r w:rsidR="006530A3">
        <w:t>identifiziert</w:t>
      </w:r>
      <w:r>
        <w:t xml:space="preserve">: </w:t>
      </w:r>
    </w:p>
    <w:p w:rsidR="00286E6E" w:rsidRDefault="00493D4C">
      <w:pPr>
        <w:pStyle w:val="PIM-AufzhlungI"/>
      </w:pPr>
      <w:r>
        <w:t>die Schaffung und Sicherung zusätzlicher betrieblicher Ausbildungsplätze,</w:t>
      </w:r>
    </w:p>
    <w:p w:rsidR="001B7501" w:rsidRDefault="001B7501">
      <w:pPr>
        <w:pStyle w:val="PIM-AufzhlungI"/>
      </w:pPr>
      <w:r>
        <w:t xml:space="preserve">die systematische Förderung der Berufsorientierung und </w:t>
      </w:r>
      <w:r w:rsidR="004D38FD">
        <w:t>-</w:t>
      </w:r>
      <w:r>
        <w:t>vorbereitung,</w:t>
      </w:r>
    </w:p>
    <w:p w:rsidR="00493D4C" w:rsidRDefault="00493D4C">
      <w:pPr>
        <w:pStyle w:val="PIM-AufzhlungI"/>
      </w:pPr>
      <w:r>
        <w:t xml:space="preserve">die Förderung benachteiligter und behinderter Jugendlicher, </w:t>
      </w:r>
    </w:p>
    <w:p w:rsidR="00493D4C" w:rsidRDefault="00493D4C">
      <w:pPr>
        <w:pStyle w:val="PIM-AufzhlungI"/>
      </w:pPr>
      <w:r>
        <w:lastRenderedPageBreak/>
        <w:t xml:space="preserve">die Vermittlung von Auszubildenden aus Insolvenzbetrieben in Anschlussausbildungen, </w:t>
      </w:r>
    </w:p>
    <w:p w:rsidR="00493D4C" w:rsidRDefault="00493D4C">
      <w:pPr>
        <w:pStyle w:val="PIM-AufzhlungI"/>
      </w:pPr>
      <w:r>
        <w:t>die Vermittlung von Altbewerber/-innen und Ausbildungsabbrecher/-innen,</w:t>
      </w:r>
    </w:p>
    <w:p w:rsidR="005C7730" w:rsidRDefault="005C7730">
      <w:pPr>
        <w:pStyle w:val="PIM-AufzhlungI"/>
      </w:pPr>
      <w:r>
        <w:t>die Stärkung der Verbundausbildung,</w:t>
      </w:r>
    </w:p>
    <w:p w:rsidR="00493D4C" w:rsidRDefault="00493D4C">
      <w:pPr>
        <w:pStyle w:val="PIM-AufzhlungI"/>
      </w:pPr>
      <w:r>
        <w:t>die Mitfinanzierung überbetrieblicher Berufsbildungsstätten und -lehrgänge,</w:t>
      </w:r>
    </w:p>
    <w:p w:rsidR="00493D4C" w:rsidRDefault="00493D4C">
      <w:pPr>
        <w:pStyle w:val="PIM-AufzhlungI"/>
      </w:pPr>
      <w:r>
        <w:t>die Mitfinanzierung außerbetrieblicher Ausbildungsangebote,</w:t>
      </w:r>
    </w:p>
    <w:p w:rsidR="00493D4C" w:rsidRDefault="00493D4C">
      <w:pPr>
        <w:pStyle w:val="PIM-AufzhlungI"/>
      </w:pPr>
      <w:r>
        <w:t>die Stärkung der Ausbildungsberatung und -akquise,</w:t>
      </w:r>
    </w:p>
    <w:p w:rsidR="00493D4C" w:rsidRDefault="00493D4C">
      <w:pPr>
        <w:pStyle w:val="PIM-AufzhlungI"/>
      </w:pPr>
      <w:r>
        <w:t>die Vermittlung von Zusatzqualifikationen für Auszubildende,</w:t>
      </w:r>
    </w:p>
    <w:p w:rsidR="00493D4C" w:rsidRDefault="00493D4C">
      <w:pPr>
        <w:pStyle w:val="PIM-AufzhlungI"/>
      </w:pPr>
      <w:r>
        <w:t>die Förderung transnationaler Ausbildung sowie</w:t>
      </w:r>
    </w:p>
    <w:p w:rsidR="00493D4C" w:rsidRDefault="00493D4C">
      <w:pPr>
        <w:pStyle w:val="PIM-AufzhlungI"/>
      </w:pPr>
      <w:r>
        <w:t>die Förderung von Modellprojekten und innovativen Vorhaben zur Weiterentwicklung des Berufsbildungssystems.</w:t>
      </w:r>
    </w:p>
    <w:p w:rsidR="00493D4C" w:rsidRDefault="00493D4C">
      <w:r>
        <w:t>Im Rahmen der Berufsausbildungsförderung werden fast ausschließlich Zuschüsse ausg</w:t>
      </w:r>
      <w:r>
        <w:t>e</w:t>
      </w:r>
      <w:r>
        <w:t xml:space="preserve">reicht. </w:t>
      </w:r>
      <w:r w:rsidR="00861B3B">
        <w:t xml:space="preserve">Unmittelbar </w:t>
      </w:r>
      <w:r w:rsidR="00994780">
        <w:t>Begünstigte sind in erster Linie ausbildende Betriebe sowie Maßnahme- bzw. Projektträger im Bereich der Berufsausbildung. I</w:t>
      </w:r>
      <w:r>
        <w:t>n geringem Umfang werden über die Förderbanken der Länder auch Darlehen zur Schaffung und Sicherung zusätzlicher Ausbi</w:t>
      </w:r>
      <w:r>
        <w:t>l</w:t>
      </w:r>
      <w:r>
        <w:t>dungsplätze an Unternehmen vergeben.</w:t>
      </w:r>
    </w:p>
    <w:p w:rsidR="00493D4C" w:rsidRDefault="00C229E0">
      <w:r>
        <w:t xml:space="preserve">Förderschwerpunkte und </w:t>
      </w:r>
      <w:r w:rsidR="00793554">
        <w:noBreakHyphen/>
      </w:r>
      <w:r>
        <w:t>voraussetzungen</w:t>
      </w:r>
      <w:r w:rsidR="00493D4C">
        <w:t xml:space="preserve"> sind zwischen Bund und Ländern sowie von Bundesland zu Bundesland unterschiedlich ausgestaltet. </w:t>
      </w:r>
      <w:r w:rsidR="00892DE1">
        <w:t xml:space="preserve">In den folgenden Abschnitten wird das Förderangebot im Jahr </w:t>
      </w:r>
      <w:r w:rsidR="0093371B">
        <w:t xml:space="preserve">2013 </w:t>
      </w:r>
      <w:r w:rsidR="00892DE1">
        <w:t xml:space="preserve">zusammenfassend </w:t>
      </w:r>
      <w:r w:rsidR="00C71716">
        <w:t>dargestellt</w:t>
      </w:r>
      <w:r w:rsidR="00892DE1">
        <w:t xml:space="preserve">. </w:t>
      </w:r>
      <w:r w:rsidR="0066351C">
        <w:t xml:space="preserve">Die </w:t>
      </w:r>
      <w:r w:rsidR="00555AAE">
        <w:t>Informationen zur Zahl der Förderfälle und Höhe der Fördermittel  beziehen sich in der Regel auf das Jahr 2012.</w:t>
      </w:r>
    </w:p>
    <w:p w:rsidR="00E8566F" w:rsidRDefault="0014127C">
      <w:pPr>
        <w:pStyle w:val="berschrift2"/>
      </w:pPr>
      <w:r>
        <w:t>D1.2</w:t>
      </w:r>
      <w:r w:rsidR="00E8566F">
        <w:tab/>
        <w:t>Förderprogramme des Bundes</w:t>
      </w:r>
    </w:p>
    <w:p w:rsidR="00E8566F" w:rsidRDefault="00E8566F">
      <w:pPr>
        <w:pStyle w:val="berschrift3"/>
      </w:pPr>
      <w:r>
        <w:t>Bundesministerium für Bildung und Forschung (BMBF)</w:t>
      </w:r>
    </w:p>
    <w:p w:rsidR="00E8566F" w:rsidRDefault="00E8566F">
      <w:r>
        <w:t xml:space="preserve">Das Bundesministerium für Bildung und Forschung (BMBF) fördert mit Unterstützung des Europäischen Sozialfonds (ESF) im Rahmen des Programms </w:t>
      </w:r>
      <w:r w:rsidR="006B2EDE">
        <w:rPr>
          <w:b/>
        </w:rPr>
        <w:t>„</w:t>
      </w:r>
      <w:r w:rsidRPr="008273A8">
        <w:rPr>
          <w:b/>
        </w:rPr>
        <w:t xml:space="preserve">JOBSTARTER </w:t>
      </w:r>
      <w:r w:rsidR="00862E2A">
        <w:rPr>
          <w:b/>
        </w:rPr>
        <w:t>–</w:t>
      </w:r>
      <w:r w:rsidRPr="008273A8">
        <w:rPr>
          <w:b/>
        </w:rPr>
        <w:t xml:space="preserve"> </w:t>
      </w:r>
      <w:r w:rsidR="00D95E58">
        <w:rPr>
          <w:b/>
        </w:rPr>
        <w:t>F</w:t>
      </w:r>
      <w:r w:rsidR="00D95E58" w:rsidRPr="008273A8">
        <w:rPr>
          <w:b/>
        </w:rPr>
        <w:t xml:space="preserve">ür </w:t>
      </w:r>
      <w:r w:rsidRPr="008273A8">
        <w:rPr>
          <w:b/>
        </w:rPr>
        <w:t>die Zukunft ausbilden</w:t>
      </w:r>
      <w:r w:rsidR="006B2EDE">
        <w:rPr>
          <w:b/>
        </w:rPr>
        <w:t>“</w:t>
      </w:r>
      <w:r>
        <w:t xml:space="preserve"> Innovationen und Strukturentwicklungen in der beruflichen Bildung. G</w:t>
      </w:r>
      <w:r>
        <w:t>e</w:t>
      </w:r>
      <w:r>
        <w:t>fördert werden Vorhaben, die der Gewinnung zusätzlicher betrieblicher Ausbildungsplätze sowie der nachhaltigen Verbesserung regionaler Ausbildungsstrukturen dienen. Die Proje</w:t>
      </w:r>
      <w:r>
        <w:t>k</w:t>
      </w:r>
      <w:r>
        <w:lastRenderedPageBreak/>
        <w:t>tauswahl erfolgt</w:t>
      </w:r>
      <w:r w:rsidR="005B2231">
        <w:t>e</w:t>
      </w:r>
      <w:r>
        <w:t xml:space="preserve"> über jährliche Ausschreibungsrunden</w:t>
      </w:r>
      <w:r w:rsidR="00C0258A">
        <w:t>.</w:t>
      </w:r>
      <w:r w:rsidR="005B2231">
        <w:rPr>
          <w:rStyle w:val="Funotenzeichen"/>
        </w:rPr>
        <w:footnoteReference w:id="6"/>
      </w:r>
      <w:r>
        <w:t xml:space="preserve"> Im Rahmen der </w:t>
      </w:r>
      <w:r w:rsidR="00D434BA">
        <w:t xml:space="preserve">im Jahr </w:t>
      </w:r>
      <w:r w:rsidR="007F7D77">
        <w:t xml:space="preserve">2013 </w:t>
      </w:r>
      <w:r w:rsidR="00C84B42">
        <w:t>b</w:t>
      </w:r>
      <w:r w:rsidR="00C84B42">
        <w:t>e</w:t>
      </w:r>
      <w:r w:rsidR="00C84B42">
        <w:t xml:space="preserve">gonnenen </w:t>
      </w:r>
      <w:r w:rsidR="00CA4092">
        <w:t>6</w:t>
      </w:r>
      <w:r>
        <w:t xml:space="preserve">. Förderrunde </w:t>
      </w:r>
      <w:r w:rsidR="00CA4092">
        <w:t xml:space="preserve">sind </w:t>
      </w:r>
      <w:r>
        <w:t xml:space="preserve">folgende </w:t>
      </w:r>
      <w:r w:rsidR="00CA4092">
        <w:t>Förderlinien vorgesehen</w:t>
      </w:r>
      <w:r>
        <w:t>:</w:t>
      </w:r>
    </w:p>
    <w:p w:rsidR="00CA4092" w:rsidRDefault="00CA4092">
      <w:pPr>
        <w:pStyle w:val="PIM-AufzhlungI"/>
      </w:pPr>
      <w:r>
        <w:t>Verbesserung des Übergangs in Ausbildung: Entwicklung von Unterstützungsstrukturen für Betriebe zur unmittelbaren Ausbildungsintegration von Jugendlichen (Externes Ausbi</w:t>
      </w:r>
      <w:r>
        <w:t>l</w:t>
      </w:r>
      <w:r>
        <w:t>dungsmanagement / Betriebliche Ausbildungsvorbereitung und -integration)</w:t>
      </w:r>
    </w:p>
    <w:p w:rsidR="00CA4092" w:rsidRDefault="00CA4092">
      <w:pPr>
        <w:pStyle w:val="PIM-AufzhlungI"/>
      </w:pPr>
      <w:r>
        <w:t>Erschließung weiterer Fachkräftepotenziale: Regionale Koordinierungs- und Information</w:t>
      </w:r>
      <w:r>
        <w:t>s</w:t>
      </w:r>
      <w:r w:rsidR="00BD77A7">
        <w:t>stellen für „</w:t>
      </w:r>
      <w:r>
        <w:t>Ausbildung und Integration</w:t>
      </w:r>
      <w:r w:rsidR="00BD77A7">
        <w:t>“</w:t>
      </w:r>
      <w:r>
        <w:t xml:space="preserve"> (KAUSA-Servicestellen)</w:t>
      </w:r>
    </w:p>
    <w:p w:rsidR="00CA4092" w:rsidRDefault="00CA4092">
      <w:pPr>
        <w:pStyle w:val="PIM-AufzhlungI"/>
      </w:pPr>
      <w:r>
        <w:t>Verzahnung von Aus- und Weiterbildung: Entwicklung und Erprobung von Zusatzqualifik</w:t>
      </w:r>
      <w:r>
        <w:t>a</w:t>
      </w:r>
      <w:r>
        <w:t>tionen während der dualen Berufsausbildung.</w:t>
      </w:r>
    </w:p>
    <w:p w:rsidR="00E8566F" w:rsidRDefault="00E8566F">
      <w:r>
        <w:t xml:space="preserve">Das BMBF </w:t>
      </w:r>
      <w:r w:rsidR="00F3438B">
        <w:t xml:space="preserve">hat </w:t>
      </w:r>
      <w:r>
        <w:t>für das Programm</w:t>
      </w:r>
      <w:r w:rsidR="00F3438B">
        <w:t>, einschließlich von Mitteln aus dem Europäischen Sozia</w:t>
      </w:r>
      <w:r w:rsidR="00F3438B">
        <w:t>l</w:t>
      </w:r>
      <w:r w:rsidR="00F3438B">
        <w:t>fonds,</w:t>
      </w:r>
      <w:r>
        <w:t xml:space="preserve"> bis 2013 Fördergelder in Höhe von 125</w:t>
      </w:r>
      <w:r w:rsidR="001622BE">
        <w:t> </w:t>
      </w:r>
      <w:r>
        <w:t>Mio.</w:t>
      </w:r>
      <w:r w:rsidR="001622BE">
        <w:t xml:space="preserve"> € </w:t>
      </w:r>
      <w:r>
        <w:t>zur Verfügung</w:t>
      </w:r>
      <w:r w:rsidR="00F3438B">
        <w:t xml:space="preserve"> gestellt.</w:t>
      </w:r>
      <w:r>
        <w:t xml:space="preserve"> </w:t>
      </w:r>
      <w:r w:rsidR="00237010">
        <w:t xml:space="preserve">Im Jahr </w:t>
      </w:r>
      <w:r w:rsidR="007F7D77">
        <w:t xml:space="preserve">2012 </w:t>
      </w:r>
      <w:r w:rsidR="003206F9">
        <w:t>wurden</w:t>
      </w:r>
      <w:r w:rsidR="00237010">
        <w:t xml:space="preserve"> </w:t>
      </w:r>
      <w:r w:rsidR="007F7D77">
        <w:t>8,12</w:t>
      </w:r>
      <w:r w:rsidR="00237010">
        <w:t xml:space="preserve"> Mio. € </w:t>
      </w:r>
      <w:r w:rsidR="003206F9">
        <w:t xml:space="preserve">für </w:t>
      </w:r>
      <w:r w:rsidR="007F7D77">
        <w:t xml:space="preserve">103 </w:t>
      </w:r>
      <w:r w:rsidR="00237010">
        <w:t xml:space="preserve">Projekte </w:t>
      </w:r>
      <w:r w:rsidR="003206F9">
        <w:t>eingesetzt</w:t>
      </w:r>
      <w:r w:rsidR="00237010">
        <w:t xml:space="preserve">. In </w:t>
      </w:r>
      <w:r w:rsidR="007F7D77">
        <w:t xml:space="preserve">2013 </w:t>
      </w:r>
      <w:r w:rsidR="00237010">
        <w:t xml:space="preserve">reduzierte sich die Zahl der Projekte auf </w:t>
      </w:r>
      <w:r w:rsidR="007F7D77">
        <w:t>46</w:t>
      </w:r>
      <w:r w:rsidR="00C71716">
        <w:t>,</w:t>
      </w:r>
      <w:r w:rsidR="00EF38CB">
        <w:t xml:space="preserve"> zu deren Finanzierung </w:t>
      </w:r>
      <w:r w:rsidR="007F7D77">
        <w:t>1,24</w:t>
      </w:r>
      <w:r w:rsidR="00EF38CB">
        <w:t> Mio. € bereitstanden</w:t>
      </w:r>
      <w:r w:rsidR="00237010">
        <w:t xml:space="preserve">. </w:t>
      </w:r>
      <w:r w:rsidR="00034DB1">
        <w:t>Bis zum 21. November 2013 kon</w:t>
      </w:r>
      <w:r w:rsidR="00034DB1">
        <w:t>n</w:t>
      </w:r>
      <w:r w:rsidR="00034DB1">
        <w:t xml:space="preserve">ten in den Förderrunden 1 bis 5 </w:t>
      </w:r>
      <w:r w:rsidR="001D2EE1">
        <w:t>in</w:t>
      </w:r>
      <w:r w:rsidR="00B178A2">
        <w:t xml:space="preserve"> </w:t>
      </w:r>
      <w:r w:rsidR="00CA4092">
        <w:t xml:space="preserve">310 </w:t>
      </w:r>
      <w:r w:rsidR="00B178A2">
        <w:t>JOBSTARTER-Projekte</w:t>
      </w:r>
      <w:r w:rsidR="001D2EE1">
        <w:t>n</w:t>
      </w:r>
      <w:r w:rsidR="00B178A2">
        <w:t xml:space="preserve"> </w:t>
      </w:r>
      <w:r w:rsidR="00CA4092">
        <w:t xml:space="preserve">63.077 </w:t>
      </w:r>
      <w:r w:rsidR="00B178A2">
        <w:t xml:space="preserve">Ausbildungsplätze akquiriert </w:t>
      </w:r>
      <w:r w:rsidR="00034DB1">
        <w:t xml:space="preserve">und 43.881 Jugendliche in Ausbildung vermittelt </w:t>
      </w:r>
      <w:r w:rsidR="00B178A2">
        <w:t>werden.</w:t>
      </w:r>
      <w:r w:rsidR="00621B04">
        <w:rPr>
          <w:rStyle w:val="Funotenzeichen"/>
        </w:rPr>
        <w:footnoteReference w:id="7"/>
      </w:r>
      <w:r w:rsidR="00A17E16">
        <w:t xml:space="preserve"> </w:t>
      </w:r>
      <w:r w:rsidR="0019679B">
        <w:t>Von den 310 Projekten wurden 287 bereits abgeschlossen und 23 Ende 2013 begonnen.</w:t>
      </w:r>
    </w:p>
    <w:p w:rsidR="00E8566F" w:rsidRDefault="00E8566F">
      <w:r>
        <w:t xml:space="preserve">Mit dem Programm </w:t>
      </w:r>
      <w:r w:rsidR="006B2EDE">
        <w:rPr>
          <w:b/>
        </w:rPr>
        <w:t>„</w:t>
      </w:r>
      <w:r w:rsidRPr="008273A8">
        <w:rPr>
          <w:b/>
        </w:rPr>
        <w:t>JOBSTARTER CONNECT</w:t>
      </w:r>
      <w:r w:rsidR="006B2EDE">
        <w:rPr>
          <w:b/>
        </w:rPr>
        <w:t>“</w:t>
      </w:r>
      <w:r>
        <w:t xml:space="preserve"> fördert das BMBF mit Unterstützung des ESF die Entwicklung und Erprobung von Lösungsansätzen für eine frühzeitige Integration junger Menschen in die duale Berufsausbildung mittels bundeseinheitlicher Ausbildungsba</w:t>
      </w:r>
      <w:r>
        <w:t>u</w:t>
      </w:r>
      <w:r>
        <w:t xml:space="preserve">steine. Der Fokus des Programms liegt auf den Teilsystemen der beruflichen Bildung im Übergang zwischen Schule und Beruf. Es werden Möglichkeiten erprobt, um Jugendlichen in </w:t>
      </w:r>
      <w:r w:rsidR="006B2EDE">
        <w:t>„</w:t>
      </w:r>
      <w:r>
        <w:t>Warteschleifen</w:t>
      </w:r>
      <w:r w:rsidR="006B2EDE">
        <w:t>“</w:t>
      </w:r>
      <w:r>
        <w:t xml:space="preserve">, Altbewerber/-innen </w:t>
      </w:r>
      <w:r w:rsidR="002F02E4">
        <w:t xml:space="preserve">sowie </w:t>
      </w:r>
      <w:r>
        <w:t>an- und ungelernten jungen Erwachsenen neue Wege in die duale Ausbildung zu eröffnen. Dies erfolgt innerhalb bestehender Bildungs- und Förderstrukturen. Sämtliche Ansätze verfolgen das Ziel, die unterschiedlichen Möglichkeiten des Übergangssystems stärker auf die duale Berufsausbildung auszurichten. Es werden s</w:t>
      </w:r>
      <w:r>
        <w:t>o</w:t>
      </w:r>
      <w:r>
        <w:t>mit keine neuen Maßnahmen</w:t>
      </w:r>
      <w:r w:rsidR="00C04FD3">
        <w:t xml:space="preserve"> ins Leben gerufen. Im Jahr </w:t>
      </w:r>
      <w:r w:rsidR="002F02E4">
        <w:t xml:space="preserve">2012 </w:t>
      </w:r>
      <w:r w:rsidR="0026230D">
        <w:t xml:space="preserve">wurden </w:t>
      </w:r>
      <w:r w:rsidR="002F02E4">
        <w:t xml:space="preserve">46 </w:t>
      </w:r>
      <w:r>
        <w:t xml:space="preserve">Projekte </w:t>
      </w:r>
      <w:r w:rsidR="0026230D">
        <w:t xml:space="preserve">mit </w:t>
      </w:r>
      <w:r w:rsidR="002F02E4">
        <w:lastRenderedPageBreak/>
        <w:t>4,97</w:t>
      </w:r>
      <w:r w:rsidR="0026230D">
        <w:t xml:space="preserve"> Mio. € </w:t>
      </w:r>
      <w:r>
        <w:t>gefördert.</w:t>
      </w:r>
      <w:r w:rsidR="0026230D">
        <w:t xml:space="preserve"> </w:t>
      </w:r>
      <w:r w:rsidR="00611823">
        <w:t xml:space="preserve">Im </w:t>
      </w:r>
      <w:r w:rsidR="0026230D">
        <w:t xml:space="preserve">Jahr </w:t>
      </w:r>
      <w:r w:rsidR="002F02E4">
        <w:t xml:space="preserve">2013 </w:t>
      </w:r>
      <w:r w:rsidR="00611823">
        <w:t xml:space="preserve">wurden noch </w:t>
      </w:r>
      <w:r w:rsidR="002F02E4">
        <w:t xml:space="preserve">38 </w:t>
      </w:r>
      <w:r w:rsidR="00611823">
        <w:t xml:space="preserve">Projekte </w:t>
      </w:r>
      <w:r w:rsidR="006C7F0D">
        <w:t>fortgeführt</w:t>
      </w:r>
      <w:r w:rsidR="002F02E4">
        <w:t>, für die 3,27 Mio</w:t>
      </w:r>
      <w:r w:rsidR="00412793">
        <w:t>.</w:t>
      </w:r>
      <w:r w:rsidR="002F02E4">
        <w:t xml:space="preserve"> € bereitgestellt wurden</w:t>
      </w:r>
      <w:r w:rsidR="0026230D">
        <w:t>.</w:t>
      </w:r>
      <w:r w:rsidR="006E61A6">
        <w:t xml:space="preserve"> Die Projekte der zweiten Förderrunde laufen noch längstens bis Juni 2014.</w:t>
      </w:r>
    </w:p>
    <w:p w:rsidR="00E8566F" w:rsidRDefault="00E8566F">
      <w:r>
        <w:t xml:space="preserve">Im Rahmen der </w:t>
      </w:r>
      <w:r w:rsidRPr="008273A8">
        <w:rPr>
          <w:b/>
        </w:rPr>
        <w:t>JOBSTARTER-Initiative VerA</w:t>
      </w:r>
      <w:r>
        <w:t xml:space="preserve"> (Verhinderung von Abbrüchen und Stärkung Jugendlicher in der Berufsausbildung) stehen bundesweit seit 2010 flächendeckend Ausbi</w:t>
      </w:r>
      <w:r>
        <w:t>l</w:t>
      </w:r>
      <w:r>
        <w:t>dungsbegleiter/-innen zur Verfügung. Die ehrenamtlichen Senior-Expert</w:t>
      </w:r>
      <w:r w:rsidR="00DE0733">
        <w:t>en</w:t>
      </w:r>
      <w:r>
        <w:t>/-innen bieten J</w:t>
      </w:r>
      <w:r>
        <w:t>u</w:t>
      </w:r>
      <w:r>
        <w:t>gendlichen, die in der Ausbildung auf Schwierigkeiten stoßen, eine regelmäßige 1:1-Begleitung und damit Hilfe zur Selbsthilfe an.</w:t>
      </w:r>
      <w:r w:rsidR="000B7B78">
        <w:t xml:space="preserve"> </w:t>
      </w:r>
      <w:r w:rsidR="001B3840">
        <w:t xml:space="preserve">Rund 3.000 Jugendliche konnten davon bereits profitieren. </w:t>
      </w:r>
      <w:r w:rsidR="000B7B78">
        <w:t xml:space="preserve">Im Jahr </w:t>
      </w:r>
      <w:r w:rsidR="00625BB6">
        <w:t xml:space="preserve">2012 </w:t>
      </w:r>
      <w:r w:rsidR="000B7B78">
        <w:t xml:space="preserve">wurde </w:t>
      </w:r>
      <w:r w:rsidR="00007414">
        <w:t xml:space="preserve">das Programm </w:t>
      </w:r>
      <w:r w:rsidR="000B7B78">
        <w:t xml:space="preserve">mit </w:t>
      </w:r>
      <w:r w:rsidR="00625BB6">
        <w:t>1,01 Mio. </w:t>
      </w:r>
      <w:r w:rsidR="000B7B78">
        <w:t xml:space="preserve">€ </w:t>
      </w:r>
      <w:r w:rsidR="00007414">
        <w:t>unterstützt</w:t>
      </w:r>
      <w:r w:rsidR="00625BB6">
        <w:t xml:space="preserve"> und so 1.406 B</w:t>
      </w:r>
      <w:r w:rsidR="00625BB6">
        <w:t>e</w:t>
      </w:r>
      <w:r w:rsidR="00625BB6">
        <w:t>gleitungen ermöglicht</w:t>
      </w:r>
      <w:r w:rsidR="000B7B78">
        <w:t>.</w:t>
      </w:r>
      <w:r w:rsidR="00D543FE">
        <w:t xml:space="preserve"> </w:t>
      </w:r>
      <w:r w:rsidR="00625BB6">
        <w:t xml:space="preserve">Im Jahr 2013 wurden 1,47 Mio. € bereitgestellt </w:t>
      </w:r>
      <w:r w:rsidR="001B3840">
        <w:t>und es konnten 1.769 Be</w:t>
      </w:r>
      <w:r w:rsidR="00625BB6">
        <w:t>g</w:t>
      </w:r>
      <w:r w:rsidR="001B3840">
        <w:t>l</w:t>
      </w:r>
      <w:r w:rsidR="00625BB6">
        <w:t>eitungen durchgeführt werden.</w:t>
      </w:r>
      <w:r w:rsidR="000161FC">
        <w:rPr>
          <w:rStyle w:val="Funotenzeichen"/>
        </w:rPr>
        <w:footnoteReference w:id="8"/>
      </w:r>
    </w:p>
    <w:p w:rsidR="00E8566F" w:rsidRDefault="006C7F0D">
      <w:r>
        <w:t>Das BMBF und das Bundesministerium für Wirtschaft und Technologie (BMWi) fördern auf der Grundlage gemeinsame</w:t>
      </w:r>
      <w:r w:rsidR="00062E64">
        <w:t>r</w:t>
      </w:r>
      <w:r>
        <w:t xml:space="preserve"> Richtlinie</w:t>
      </w:r>
      <w:r w:rsidR="00062E64">
        <w:t>n</w:t>
      </w:r>
      <w:r>
        <w:t xml:space="preserve"> die </w:t>
      </w:r>
      <w:r w:rsidRPr="008273A8">
        <w:rPr>
          <w:b/>
        </w:rPr>
        <w:t>Modernisierung bzw. Umstrukturierung überbetrieblicher Berufsbildungsstätten (ÜBS)</w:t>
      </w:r>
      <w:r>
        <w:t xml:space="preserve"> sowie die </w:t>
      </w:r>
      <w:r w:rsidRPr="008273A8">
        <w:rPr>
          <w:b/>
        </w:rPr>
        <w:t>Weiterentwicklung von ÜBS zu Kompetenzzentren</w:t>
      </w:r>
      <w:r>
        <w:t xml:space="preserve"> für die berufliche Aus- und Fortbildung. </w:t>
      </w:r>
      <w:r w:rsidR="00E8566F">
        <w:t>Ziel ist es, die Ausbildung</w:t>
      </w:r>
      <w:r w:rsidR="00E8566F">
        <w:t>s</w:t>
      </w:r>
      <w:r w:rsidR="00E8566F">
        <w:t>fähigkeit von insbesondere kleinen und mittleren Unternehmen sowie die beruflichen Z</w:t>
      </w:r>
      <w:r w:rsidR="00E8566F">
        <w:t>u</w:t>
      </w:r>
      <w:r w:rsidR="00E8566F">
        <w:t>kunftschancen von Auszubildenden zu unterstützen und durch die Förderung der Fort- und Weiterbildung die Wachstumskräfte und Marktchancen der Unternehmen zu stärken. Förde</w:t>
      </w:r>
      <w:r w:rsidR="00E8566F">
        <w:t>r</w:t>
      </w:r>
      <w:r w:rsidR="00E8566F">
        <w:t>fähig sind nur Maßnahmen, die unmittelbar der Aus-, Fort- und Weiterbildung dienen und Maßnahmen, die eine Berufsausbildung oder einen Berufsabschluss vorbereiten, ermögl</w:t>
      </w:r>
      <w:r w:rsidR="00E8566F">
        <w:t>i</w:t>
      </w:r>
      <w:r w:rsidR="00E8566F">
        <w:t xml:space="preserve">chen oder unterstützen. Die Maßnahmen müssen der Anpassung der Bildungsstätte an den technischen Fortschritt dienen. Durch das BMBF werden ÜBS sowie Kompetenzzentren mit dem Schwerpunkt </w:t>
      </w:r>
      <w:r w:rsidR="006B2EDE">
        <w:t>„</w:t>
      </w:r>
      <w:r w:rsidR="00E8566F">
        <w:t>Ausbildung</w:t>
      </w:r>
      <w:r w:rsidR="006B2EDE">
        <w:t>“</w:t>
      </w:r>
      <w:r w:rsidR="00D543FE">
        <w:t xml:space="preserve"> gefördert. Im Jahr </w:t>
      </w:r>
      <w:r w:rsidR="000B4854">
        <w:t xml:space="preserve">2012 </w:t>
      </w:r>
      <w:r w:rsidR="00E8566F">
        <w:t xml:space="preserve">wurden </w:t>
      </w:r>
      <w:r w:rsidR="00D543FE">
        <w:t xml:space="preserve">im </w:t>
      </w:r>
      <w:r w:rsidR="00E8566F">
        <w:t>Zustän</w:t>
      </w:r>
      <w:r w:rsidR="00AC5C6A">
        <w:t xml:space="preserve">digkeitsbereich des BMBF </w:t>
      </w:r>
      <w:r w:rsidR="000B4854">
        <w:t xml:space="preserve">101 </w:t>
      </w:r>
      <w:r w:rsidR="00D543FE">
        <w:t xml:space="preserve">Förderfälle mit rund </w:t>
      </w:r>
      <w:r w:rsidR="00CA6B17">
        <w:t>40 </w:t>
      </w:r>
      <w:r w:rsidR="00E8566F">
        <w:t>Mio.</w:t>
      </w:r>
      <w:r w:rsidR="00DA3910">
        <w:t> €</w:t>
      </w:r>
      <w:r w:rsidR="00E8566F">
        <w:t xml:space="preserve"> </w:t>
      </w:r>
      <w:r w:rsidR="00D543FE">
        <w:t>finanziert</w:t>
      </w:r>
      <w:r w:rsidR="00E8566F">
        <w:t>.</w:t>
      </w:r>
      <w:r w:rsidR="00D543FE">
        <w:t xml:space="preserve"> </w:t>
      </w:r>
    </w:p>
    <w:p w:rsidR="00E8566F" w:rsidRDefault="00E8566F">
      <w:r>
        <w:t xml:space="preserve">Im Rahmen des Programms </w:t>
      </w:r>
      <w:r w:rsidR="006F54E3" w:rsidRPr="004E166B">
        <w:t>„Berufsorientierung in überbetrieblichen und vergleichbaren B</w:t>
      </w:r>
      <w:r w:rsidR="006F54E3" w:rsidRPr="004E166B">
        <w:t>e</w:t>
      </w:r>
      <w:r w:rsidR="006F54E3" w:rsidRPr="008C483D">
        <w:t>rufsbildungsstätten“</w:t>
      </w:r>
      <w:r w:rsidR="006F54E3">
        <w:t xml:space="preserve">, kurz </w:t>
      </w:r>
      <w:r w:rsidR="008B0A5D" w:rsidRPr="004C0AA3">
        <w:rPr>
          <w:b/>
        </w:rPr>
        <w:t>Berufsorientierungsprogramm</w:t>
      </w:r>
      <w:r w:rsidRPr="004C0AA3">
        <w:rPr>
          <w:b/>
        </w:rPr>
        <w:t xml:space="preserve"> </w:t>
      </w:r>
      <w:r w:rsidR="008B0A5D" w:rsidRPr="004C0AA3">
        <w:rPr>
          <w:b/>
        </w:rPr>
        <w:t>(BOP)</w:t>
      </w:r>
      <w:r w:rsidR="00A26F31">
        <w:t>,</w:t>
      </w:r>
      <w:r w:rsidR="008B0A5D">
        <w:t xml:space="preserve"> </w:t>
      </w:r>
      <w:r>
        <w:t>soll Jugendlichen allg</w:t>
      </w:r>
      <w:r w:rsidR="00DE0733">
        <w:t>e</w:t>
      </w:r>
      <w:r>
        <w:t>meinbildender Schulen durch das Angebot einer frühzeitigen, praxisbezogenen und syst</w:t>
      </w:r>
      <w:r>
        <w:t>e</w:t>
      </w:r>
      <w:r>
        <w:t xml:space="preserve">matischen Berufsorientierung der Übergang von der Schule in eine duale Berufsausbildung vor allem im Handwerk erleichtert und damit ein wirksamer Beitrag zur Verringerung der Zahl </w:t>
      </w:r>
      <w:r>
        <w:lastRenderedPageBreak/>
        <w:t>der Schulabgänger ohne Schulabschluss und/oder ohne Aussicht auf einen Ausbildungsplatz geleistet werden. Nachdem das 2008 gestartete Pilotprogramm eine hohe Akzeptanz gefu</w:t>
      </w:r>
      <w:r>
        <w:t>n</w:t>
      </w:r>
      <w:r>
        <w:t xml:space="preserve">den hatte, wurde die Pilotphase vorzeitig beendet und das Förderprogramm </w:t>
      </w:r>
      <w:r w:rsidR="00C71716" w:rsidRPr="00C71716">
        <w:t xml:space="preserve">konnte im Juni 2010 vorzeitig </w:t>
      </w:r>
      <w:r>
        <w:t>verstetigt</w:t>
      </w:r>
      <w:r w:rsidR="00C71716">
        <w:t xml:space="preserve"> </w:t>
      </w:r>
      <w:r w:rsidR="00C71716" w:rsidRPr="00C71716">
        <w:t>werden</w:t>
      </w:r>
      <w:r>
        <w:t xml:space="preserve">. </w:t>
      </w:r>
      <w:r w:rsidR="008C79F4">
        <w:t>N</w:t>
      </w:r>
      <w:r>
        <w:t xml:space="preserve">eben der praktischen Erprobung in Berufsbildungsstätten </w:t>
      </w:r>
      <w:r w:rsidR="008C79F4">
        <w:t xml:space="preserve">ist </w:t>
      </w:r>
      <w:r>
        <w:t>auch eine Potenzialanalyse Bestandteil der Förderung.</w:t>
      </w:r>
      <w:r w:rsidR="006C6E79">
        <w:t xml:space="preserve"> </w:t>
      </w:r>
      <w:r w:rsidR="00C5320A">
        <w:t xml:space="preserve">Im Jahr </w:t>
      </w:r>
      <w:r w:rsidR="00A26F31">
        <w:t xml:space="preserve">2012 </w:t>
      </w:r>
      <w:r w:rsidR="00C5320A">
        <w:t xml:space="preserve">wurden </w:t>
      </w:r>
      <w:r w:rsidR="00A26F31">
        <w:t xml:space="preserve">474 </w:t>
      </w:r>
      <w:r w:rsidR="00060A43">
        <w:t>Beruf</w:t>
      </w:r>
      <w:r w:rsidR="00060A43">
        <w:t>s</w:t>
      </w:r>
      <w:r w:rsidR="00060A43">
        <w:t xml:space="preserve">bildungsstätten </w:t>
      </w:r>
      <w:r w:rsidR="00C5320A">
        <w:t xml:space="preserve">mit </w:t>
      </w:r>
      <w:r w:rsidR="00A26F31">
        <w:t>rund 60 </w:t>
      </w:r>
      <w:r w:rsidR="00C5320A">
        <w:t xml:space="preserve">Mio. € bezuschusst. </w:t>
      </w:r>
      <w:r w:rsidR="003930E2">
        <w:t xml:space="preserve">Das Budget für das </w:t>
      </w:r>
      <w:r w:rsidR="006C6E79">
        <w:t xml:space="preserve">Jahr </w:t>
      </w:r>
      <w:r w:rsidR="00A26F31">
        <w:t xml:space="preserve">2013 </w:t>
      </w:r>
      <w:r w:rsidR="003930E2">
        <w:t xml:space="preserve">belief sich auf </w:t>
      </w:r>
      <w:r w:rsidR="00A26F31">
        <w:t>75 </w:t>
      </w:r>
      <w:r w:rsidR="003930E2">
        <w:t>Mio.</w:t>
      </w:r>
      <w:r w:rsidR="00C5320A">
        <w:t> €</w:t>
      </w:r>
      <w:r w:rsidR="006C6E79">
        <w:t>.</w:t>
      </w:r>
    </w:p>
    <w:p w:rsidR="00E8566F" w:rsidRDefault="00E8566F">
      <w:r>
        <w:t xml:space="preserve">Durch das Sonderprogramm </w:t>
      </w:r>
      <w:r w:rsidR="006B2EDE">
        <w:rPr>
          <w:b/>
        </w:rPr>
        <w:t>„</w:t>
      </w:r>
      <w:r w:rsidRPr="008273A8">
        <w:rPr>
          <w:b/>
        </w:rPr>
        <w:t>Berufseinstiegsbegleitung Bildungsketten</w:t>
      </w:r>
      <w:r w:rsidR="006B2EDE">
        <w:rPr>
          <w:b/>
        </w:rPr>
        <w:t>“</w:t>
      </w:r>
      <w:r>
        <w:t xml:space="preserve"> </w:t>
      </w:r>
      <w:r w:rsidR="009E1B30">
        <w:t>innerhalb der Initiative „Abschluss und Anschluss – Bildungsketten bis zum Ausbildungsabschluss“</w:t>
      </w:r>
      <w:r w:rsidR="00C06DA9">
        <w:t>,</w:t>
      </w:r>
      <w:r w:rsidR="009E1B30">
        <w:t xml:space="preserve"> </w:t>
      </w:r>
      <w:r>
        <w:t>we</w:t>
      </w:r>
      <w:r>
        <w:t>r</w:t>
      </w:r>
      <w:r>
        <w:t xml:space="preserve">den an </w:t>
      </w:r>
      <w:r w:rsidR="00C06DA9">
        <w:t xml:space="preserve">über </w:t>
      </w:r>
      <w:r>
        <w:t xml:space="preserve">1.000 Schulen Potenzialanalysen </w:t>
      </w:r>
      <w:r w:rsidR="00130616">
        <w:t xml:space="preserve">bzw. Berufsorientierungsmaßnahmen </w:t>
      </w:r>
      <w:r>
        <w:t xml:space="preserve">ab den Klassen </w:t>
      </w:r>
      <w:r w:rsidR="00716231">
        <w:t>7</w:t>
      </w:r>
      <w:r w:rsidR="00FD3A73">
        <w:t xml:space="preserve"> </w:t>
      </w:r>
      <w:r>
        <w:t xml:space="preserve">bzw. </w:t>
      </w:r>
      <w:r w:rsidR="00716231">
        <w:t>8</w:t>
      </w:r>
      <w:r>
        <w:t xml:space="preserve"> </w:t>
      </w:r>
      <w:r w:rsidR="007D73A4">
        <w:t>angeboten</w:t>
      </w:r>
      <w:r>
        <w:t>. Rund 1.000 Berufseinstiegsbegleiter/-innen unterstützen Sch</w:t>
      </w:r>
      <w:r>
        <w:t>ü</w:t>
      </w:r>
      <w:r>
        <w:t>ler</w:t>
      </w:r>
      <w:r w:rsidR="004A6699">
        <w:t>/-</w:t>
      </w:r>
      <w:r>
        <w:t>innen mit erhöhtem Förderbedarf ab der Vorabgangsklasse bis zum ersten Ausbildung</w:t>
      </w:r>
      <w:r>
        <w:t>s</w:t>
      </w:r>
      <w:r>
        <w:t>jahr. Das Sonderprogramm ist Teil der Bildungsketten-Initiative, in der das BMBF gemei</w:t>
      </w:r>
      <w:r>
        <w:t>n</w:t>
      </w:r>
      <w:r>
        <w:t>sam mit den Ländern bewährte Programme und Initiativen verzahnt. Wesentliche Bestandte</w:t>
      </w:r>
      <w:r>
        <w:t>i</w:t>
      </w:r>
      <w:r>
        <w:t>le der (Bildungs</w:t>
      </w:r>
      <w:r w:rsidR="00DB5DEE">
        <w:noBreakHyphen/>
        <w:t>)</w:t>
      </w:r>
      <w:r>
        <w:t xml:space="preserve">Kette sind neben dem Sonderprogramm </w:t>
      </w:r>
      <w:r w:rsidR="006B2EDE">
        <w:t>„</w:t>
      </w:r>
      <w:r>
        <w:t>Berufseinstiegsbegleitung Bi</w:t>
      </w:r>
      <w:r>
        <w:t>l</w:t>
      </w:r>
      <w:r>
        <w:t>dungsketten</w:t>
      </w:r>
      <w:r w:rsidR="006B2EDE">
        <w:t>“</w:t>
      </w:r>
      <w:r>
        <w:t xml:space="preserve"> das Berufsorientierungsprogramm und das Ausbildungsstrukturprogramm JOBSTARTER</w:t>
      </w:r>
      <w:r w:rsidR="00C06DA9">
        <w:t xml:space="preserve"> (s.o.)</w:t>
      </w:r>
      <w:r>
        <w:t>.</w:t>
      </w:r>
      <w:r w:rsidR="00130616">
        <w:t xml:space="preserve"> Im Jahr </w:t>
      </w:r>
      <w:r w:rsidR="00C06DA9">
        <w:t xml:space="preserve">2012 </w:t>
      </w:r>
      <w:r w:rsidR="00130616">
        <w:t xml:space="preserve">wurden </w:t>
      </w:r>
      <w:r w:rsidR="00C06DA9">
        <w:t xml:space="preserve">18.100 </w:t>
      </w:r>
      <w:r w:rsidR="00A34D3D">
        <w:t>Teilnehmer/-innen</w:t>
      </w:r>
      <w:r w:rsidR="00130616">
        <w:t xml:space="preserve"> begleitet.</w:t>
      </w:r>
    </w:p>
    <w:p w:rsidR="005603AB" w:rsidRDefault="005603AB">
      <w:r>
        <w:t>An den Schulen, an denen keine hauptamtlichen Beruf</w:t>
      </w:r>
      <w:r w:rsidR="00F750AF">
        <w:t>s</w:t>
      </w:r>
      <w:r>
        <w:t xml:space="preserve">einstiegsbegleiter im Einsatz sind, sollen seit Ende 2010 über das Pilotprojekt </w:t>
      </w:r>
      <w:r w:rsidRPr="00723A20">
        <w:rPr>
          <w:b/>
        </w:rPr>
        <w:t>„coach@school“</w:t>
      </w:r>
      <w:r>
        <w:t xml:space="preserve"> die ehrenamtlichen Experten des Senior Experten</w:t>
      </w:r>
      <w:r w:rsidR="00D10FE1">
        <w:t xml:space="preserve"> Services </w:t>
      </w:r>
      <w:r>
        <w:t xml:space="preserve">(SES) </w:t>
      </w:r>
      <w:r w:rsidR="00D10FE1">
        <w:t>Aufgaben der Berufsorientierung</w:t>
      </w:r>
      <w:r>
        <w:t xml:space="preserve"> übernehmen. Für B</w:t>
      </w:r>
      <w:r>
        <w:t>e</w:t>
      </w:r>
      <w:r>
        <w:t xml:space="preserve">gleitungen an zunächst 60 Schulen </w:t>
      </w:r>
      <w:r w:rsidRPr="005603AB">
        <w:t xml:space="preserve">in Bremen, Hessen, Niedersachsen, Nordrhein-Westfalen und Sachsen </w:t>
      </w:r>
      <w:r>
        <w:t xml:space="preserve">erhielt der Projektträger im Jahr </w:t>
      </w:r>
      <w:r w:rsidR="00BA7FB2">
        <w:t>2012 253.368 </w:t>
      </w:r>
      <w:r>
        <w:t>€.</w:t>
      </w:r>
    </w:p>
    <w:p w:rsidR="00E8566F" w:rsidRDefault="00E8566F">
      <w:r>
        <w:t xml:space="preserve">Vorhaben zur Förderung Jugendlicher mit besonderem Förderbedarf stehen im Mittelpunkt des Programms </w:t>
      </w:r>
      <w:r w:rsidR="006B2EDE">
        <w:rPr>
          <w:b/>
        </w:rPr>
        <w:t>„</w:t>
      </w:r>
      <w:r w:rsidRPr="008273A8">
        <w:rPr>
          <w:b/>
        </w:rPr>
        <w:t>Perspektive Beruf</w:t>
      </w:r>
      <w:r w:rsidR="006C7F0D">
        <w:rPr>
          <w:b/>
        </w:rPr>
        <w:t>s</w:t>
      </w:r>
      <w:r w:rsidRPr="008273A8">
        <w:rPr>
          <w:b/>
        </w:rPr>
        <w:t>abschluss</w:t>
      </w:r>
      <w:r w:rsidR="006B2EDE">
        <w:rPr>
          <w:b/>
        </w:rPr>
        <w:t>“</w:t>
      </w:r>
      <w:r>
        <w:t xml:space="preserve">. </w:t>
      </w:r>
      <w:r w:rsidR="006B0FFE">
        <w:t>Dabei handelt es sich nicht um eine Tei</w:t>
      </w:r>
      <w:r w:rsidR="006B0FFE">
        <w:t>l</w:t>
      </w:r>
      <w:r w:rsidR="006B0FFE">
        <w:t xml:space="preserve">nehmerförderung, sondern um Projekte der Strukturentwicklung und Netzwerkbildung. </w:t>
      </w:r>
      <w:r>
        <w:t>Das Programm wurde 2010 von zunächst 49 auf insgesamt 97 geförderte Projekte ausgeweitet</w:t>
      </w:r>
      <w:r w:rsidR="00697020">
        <w:t xml:space="preserve"> und um drei Begleitprojekte ergänzt</w:t>
      </w:r>
      <w:r>
        <w:t xml:space="preserve">. </w:t>
      </w:r>
      <w:r w:rsidR="00707909">
        <w:t xml:space="preserve">Diese wurden auch in den Jahren 2011 und 2012 </w:t>
      </w:r>
      <w:r w:rsidR="000457D5">
        <w:t>for</w:t>
      </w:r>
      <w:r w:rsidR="000457D5">
        <w:t>t</w:t>
      </w:r>
      <w:r w:rsidR="000457D5">
        <w:t>gesetzt</w:t>
      </w:r>
      <w:r w:rsidR="00B96AC3">
        <w:t xml:space="preserve"> und im Jahr 2012 mit 11,2 Mio. gefördert</w:t>
      </w:r>
      <w:r w:rsidR="000457D5">
        <w:t xml:space="preserve">. </w:t>
      </w:r>
      <w:r w:rsidR="006B0FFE">
        <w:t>Im Jahr 2013 liefen davon noch 48 Proje</w:t>
      </w:r>
      <w:r w:rsidR="006B0FFE">
        <w:t>k</w:t>
      </w:r>
      <w:r w:rsidR="006B0FFE">
        <w:t>te zuzüglich eines Begleitprojektes. Die Restabwi</w:t>
      </w:r>
      <w:r w:rsidR="009B5E60">
        <w:t>c</w:t>
      </w:r>
      <w:r w:rsidR="006B0FFE">
        <w:t>klung d</w:t>
      </w:r>
      <w:r w:rsidR="00B96AC3">
        <w:t>i</w:t>
      </w:r>
      <w:r w:rsidR="006B0FFE">
        <w:t>e</w:t>
      </w:r>
      <w:r w:rsidR="00B96AC3">
        <w:t>se</w:t>
      </w:r>
      <w:r w:rsidR="006B0FFE">
        <w:t xml:space="preserve">r Projekte erfolgt bis </w:t>
      </w:r>
      <w:r w:rsidR="00B96AC3">
        <w:t xml:space="preserve">zum </w:t>
      </w:r>
      <w:r w:rsidR="006B0FFE">
        <w:t xml:space="preserve">30. Juni 2015. </w:t>
      </w:r>
      <w:r w:rsidR="00B96AC3">
        <w:t xml:space="preserve">Bis zum Abschluss des gesamten Förderzeitraums seit </w:t>
      </w:r>
      <w:r>
        <w:t xml:space="preserve">2008 </w:t>
      </w:r>
      <w:r w:rsidR="00B96AC3">
        <w:t xml:space="preserve">werden dann </w:t>
      </w:r>
      <w:r>
        <w:t xml:space="preserve">rund </w:t>
      </w:r>
      <w:r w:rsidR="00EE11A7">
        <w:t>67 </w:t>
      </w:r>
      <w:r w:rsidR="00933535">
        <w:t>Mio.</w:t>
      </w:r>
      <w:r w:rsidR="00DA3910">
        <w:t> €</w:t>
      </w:r>
      <w:r w:rsidR="00697020">
        <w:t xml:space="preserve">, </w:t>
      </w:r>
      <w:r>
        <w:t>in folgende Förderinitiativen</w:t>
      </w:r>
      <w:r w:rsidR="00697020">
        <w:t xml:space="preserve"> </w:t>
      </w:r>
      <w:r w:rsidR="00B96AC3">
        <w:t>geflossen sein</w:t>
      </w:r>
      <w:r>
        <w:t>:</w:t>
      </w:r>
    </w:p>
    <w:p w:rsidR="00E8566F" w:rsidRDefault="00E8566F">
      <w:pPr>
        <w:pStyle w:val="PIM-AufzhlungI"/>
      </w:pPr>
      <w:r>
        <w:t>Regionales Übergangsmanagement: Gefördert werden Vorhaben, die vorhandene regi</w:t>
      </w:r>
      <w:r>
        <w:t>o</w:t>
      </w:r>
      <w:r>
        <w:t>nale Ansätze bzw. Strategien unter Einbindung der relevanten regionalen Akteure weite</w:t>
      </w:r>
      <w:r>
        <w:t>r</w:t>
      </w:r>
      <w:r>
        <w:t>führen und zukunftsweisende Perspektiven zur Verbesserung des Übergangsmanag</w:t>
      </w:r>
      <w:r>
        <w:t>e</w:t>
      </w:r>
      <w:r>
        <w:t xml:space="preserve">ments zwischen Schule und Beruf beinhalten. </w:t>
      </w:r>
    </w:p>
    <w:p w:rsidR="00E8566F" w:rsidRDefault="00E8566F">
      <w:pPr>
        <w:pStyle w:val="PIM-AufzhlungI"/>
      </w:pPr>
      <w:r>
        <w:lastRenderedPageBreak/>
        <w:t>Abschlussorientierte modulare Nachqualifizierung: Gefördert werden der Auf- und Ausbau von Unterstützungsstrukturen zur Beratung von Betrieben und an- und ungelernten ju</w:t>
      </w:r>
      <w:r>
        <w:t>n</w:t>
      </w:r>
      <w:r>
        <w:t>gen Erwachsenen sowie Konzepte für eine flexible, modulare und abschlussorientierte Nachqualifizierung von jungen Erwachsenen mit und ohne Beschäftigung unter Einbi</w:t>
      </w:r>
      <w:r>
        <w:t>n</w:t>
      </w:r>
      <w:r>
        <w:t>dung der Betriebe.</w:t>
      </w:r>
    </w:p>
    <w:p w:rsidR="00E8566F" w:rsidRDefault="00E8566F">
      <w:r>
        <w:t xml:space="preserve">Die Förderung von </w:t>
      </w:r>
      <w:r w:rsidRPr="008273A8">
        <w:rPr>
          <w:b/>
        </w:rPr>
        <w:t>Modellversuchen</w:t>
      </w:r>
      <w:r>
        <w:t xml:space="preserve"> einschließlich wissenschaftlicher Begleituntersuchu</w:t>
      </w:r>
      <w:r>
        <w:t>n</w:t>
      </w:r>
      <w:r>
        <w:t xml:space="preserve">gen ist nach </w:t>
      </w:r>
      <w:r w:rsidR="00DA3910">
        <w:t>§ </w:t>
      </w:r>
      <w:r>
        <w:t>90 Abs. 3 Nr.1d BB</w:t>
      </w:r>
      <w:r w:rsidR="00A17158">
        <w:t>i</w:t>
      </w:r>
      <w:r>
        <w:t>G gesetzliche Aufgabe des BIBB. Auf Weisung des BMBF sind durch das BIBB Modellversuchsschwerpunkte zu entwickeln und zu planen, administr</w:t>
      </w:r>
      <w:r>
        <w:t>a</w:t>
      </w:r>
      <w:r>
        <w:t>tiv und fachlich zu begleiten, auszuwerten und sowie zu transferieren (Erstellung von Tran</w:t>
      </w:r>
      <w:r>
        <w:t>s</w:t>
      </w:r>
      <w:r>
        <w:t>ferprodukten für unterschiedliche Zielgruppen). Das BIBB übernimmt die regelmäßige inhal</w:t>
      </w:r>
      <w:r>
        <w:t>t</w:t>
      </w:r>
      <w:r>
        <w:t>liche Koordination aller Programmaktivitäten, die wissenschaftlich</w:t>
      </w:r>
      <w:r w:rsidR="002D0993">
        <w:t>e Gesamtprogrammbegle</w:t>
      </w:r>
      <w:r w:rsidR="002D0993">
        <w:t>i</w:t>
      </w:r>
      <w:r w:rsidR="002D0993">
        <w:t xml:space="preserve">tung und </w:t>
      </w:r>
      <w:r w:rsidR="00A17158">
        <w:noBreakHyphen/>
      </w:r>
      <w:r w:rsidR="006C7F0D">
        <w:t>evaluierung</w:t>
      </w:r>
      <w:r>
        <w:t xml:space="preserve"> und den Erfahrungsaustausch der Akteure untereinander. 2010 ist das neue Verfahren erstmalig in drei neuen Förderschwerpunkten umgesetzt worden</w:t>
      </w:r>
      <w:r w:rsidR="00712DAE">
        <w:t xml:space="preserve">, </w:t>
      </w:r>
      <w:r w:rsidR="00611F57">
        <w:t xml:space="preserve">von </w:t>
      </w:r>
      <w:r w:rsidR="00712DAE">
        <w:t>denen einer im Jahr 2013 bereits zum Abschluss gekommen ist</w:t>
      </w:r>
      <w:r>
        <w:t xml:space="preserve">. In einem zweistufigen Verfahren wurde durch die Bekanntgabe von Förderrichtlinien jeweils zunächst die Möglichkeit eröffnet, Modellversuchsskizzen einzureichen. Unter Anwendung der veröffentlichten Kriterien wurden aus diesen Skizzen die Personen/Institutionen für den zweiten Schritt der Antragstellung für einen Modellversuch ausgewählt. Parallel wurde zu jedem Förderschwerpunkt eine externe wissenschaftliche Begleitung für alle Modellprojekte </w:t>
      </w:r>
      <w:r w:rsidR="003647AE">
        <w:t xml:space="preserve">ausgeschrieben und ausgewählt. </w:t>
      </w:r>
      <w:r>
        <w:t>Fö</w:t>
      </w:r>
      <w:r>
        <w:t>r</w:t>
      </w:r>
      <w:r>
        <w:t xml:space="preserve">derschwerpunkte sind: </w:t>
      </w:r>
    </w:p>
    <w:p w:rsidR="002435B1" w:rsidRDefault="002435B1">
      <w:pPr>
        <w:pStyle w:val="PIM-AufzhlungI"/>
      </w:pPr>
      <w:r w:rsidRPr="003647AE">
        <w:rPr>
          <w:b/>
        </w:rPr>
        <w:t>Berufliche Bildung für eine nachhaltige Entwicklung</w:t>
      </w:r>
      <w:r>
        <w:t xml:space="preserve">: Das BMBF fördert derzeit sechs </w:t>
      </w:r>
      <w:r w:rsidRPr="008B6F93">
        <w:t>Projekte in den Branchen Metall</w:t>
      </w:r>
      <w:r>
        <w:t xml:space="preserve"> und Elektro mit den</w:t>
      </w:r>
      <w:r w:rsidRPr="008B6F93">
        <w:t xml:space="preserve"> Schwerpunkt</w:t>
      </w:r>
      <w:r>
        <w:t>en</w:t>
      </w:r>
      <w:r w:rsidRPr="008B6F93">
        <w:t xml:space="preserve"> erneuerbare Ene</w:t>
      </w:r>
      <w:r w:rsidRPr="008B6F93">
        <w:t>r</w:t>
      </w:r>
      <w:r w:rsidRPr="008B6F93">
        <w:t>gien, Bauen und Wohnen, Chemie und Ernährung</w:t>
      </w:r>
      <w:r>
        <w:t>. Für di</w:t>
      </w:r>
      <w:r w:rsidR="00C920D2">
        <w:t>ese Projekte wurden im Jahr 2012</w:t>
      </w:r>
      <w:r>
        <w:t xml:space="preserve"> </w:t>
      </w:r>
      <w:r w:rsidR="00C920D2">
        <w:t>883.205</w:t>
      </w:r>
      <w:r>
        <w:t xml:space="preserve"> € </w:t>
      </w:r>
      <w:r w:rsidR="00C920D2">
        <w:t>ausgegeben und für das Jahr 2013</w:t>
      </w:r>
      <w:r>
        <w:t xml:space="preserve"> </w:t>
      </w:r>
      <w:r w:rsidR="00C920D2">
        <w:t>788.779</w:t>
      </w:r>
      <w:r>
        <w:t> € bereitgestellt.</w:t>
      </w:r>
    </w:p>
    <w:p w:rsidR="00AE41D2" w:rsidRDefault="00AE41D2">
      <w:pPr>
        <w:pStyle w:val="PIM-AufzhlungI"/>
      </w:pPr>
      <w:r w:rsidRPr="003647AE">
        <w:rPr>
          <w:b/>
        </w:rPr>
        <w:t>Qualitätsentwicklung und -sicherung in der betrieblichen Berufsausbildung</w:t>
      </w:r>
      <w:r>
        <w:t>: Vor a</w:t>
      </w:r>
      <w:r>
        <w:t>l</w:t>
      </w:r>
      <w:r>
        <w:t xml:space="preserve">lem in kleinen und mittleren Unternehmen (KMU) muss die Qualität der Berufsausbildung kontinuierlich verbessert und gesichert werden. </w:t>
      </w:r>
      <w:r w:rsidR="00712DAE">
        <w:t>Das Programm wurde im Jahr 2013 a</w:t>
      </w:r>
      <w:r w:rsidR="00712DAE">
        <w:t>b</w:t>
      </w:r>
      <w:r w:rsidR="00712DAE">
        <w:t>geschlossen und insgesamt mit rund 5 Mio</w:t>
      </w:r>
      <w:r>
        <w:t>.</w:t>
      </w:r>
      <w:r w:rsidR="00712DAE">
        <w:t> € gefördert.</w:t>
      </w:r>
    </w:p>
    <w:p w:rsidR="008B6F93" w:rsidRDefault="00E8566F">
      <w:pPr>
        <w:pStyle w:val="PIM-AufzhlungI"/>
      </w:pPr>
      <w:r w:rsidRPr="003647AE">
        <w:rPr>
          <w:b/>
        </w:rPr>
        <w:t xml:space="preserve">Neue Wege in die duale Ausbildung </w:t>
      </w:r>
      <w:r w:rsidR="00DE1E43">
        <w:rPr>
          <w:b/>
        </w:rPr>
        <w:t>–</w:t>
      </w:r>
      <w:r w:rsidRPr="003647AE">
        <w:rPr>
          <w:b/>
        </w:rPr>
        <w:t xml:space="preserve"> Heterogenität als Chance für die Fachkräft</w:t>
      </w:r>
      <w:r w:rsidRPr="003647AE">
        <w:rPr>
          <w:b/>
        </w:rPr>
        <w:t>e</w:t>
      </w:r>
      <w:r w:rsidRPr="003647AE">
        <w:rPr>
          <w:b/>
        </w:rPr>
        <w:t>sicherung</w:t>
      </w:r>
      <w:r w:rsidR="003647AE">
        <w:t xml:space="preserve">: </w:t>
      </w:r>
      <w:r w:rsidR="003132DB">
        <w:t>Ziel ist</w:t>
      </w:r>
      <w:r w:rsidR="007F15BA">
        <w:t>, mit innovativen Methoden</w:t>
      </w:r>
      <w:r w:rsidR="003132DB">
        <w:t xml:space="preserve"> das Spannungsfeld zwischen Arbeitss</w:t>
      </w:r>
      <w:r w:rsidR="003132DB">
        <w:t>u</w:t>
      </w:r>
      <w:r w:rsidR="003132DB">
        <w:t xml:space="preserve">chenden mit </w:t>
      </w:r>
      <w:r w:rsidR="00070E82">
        <w:t xml:space="preserve">bestimmten </w:t>
      </w:r>
      <w:r w:rsidR="007F15BA">
        <w:t>vermittlungs</w:t>
      </w:r>
      <w:r w:rsidR="003132DB">
        <w:t>erschwerenden Faktoren einerseits und dem bereits spürbaren Fachkräftemangel andererseits zu lösen</w:t>
      </w:r>
      <w:r w:rsidR="007F15BA">
        <w:t>.</w:t>
      </w:r>
      <w:r w:rsidR="00070E82">
        <w:t xml:space="preserve"> </w:t>
      </w:r>
      <w:r w:rsidR="00C32328">
        <w:t>2</w:t>
      </w:r>
      <w:r w:rsidR="007B5400">
        <w:t>0</w:t>
      </w:r>
      <w:r w:rsidR="00C32328">
        <w:t>1</w:t>
      </w:r>
      <w:r w:rsidR="007B5400">
        <w:t xml:space="preserve">2 wurden </w:t>
      </w:r>
      <w:r w:rsidR="00070E82">
        <w:t xml:space="preserve">bundesweit verteilt </w:t>
      </w:r>
      <w:r w:rsidR="007B5400">
        <w:t xml:space="preserve">17 von ursprünglich 18 </w:t>
      </w:r>
      <w:r w:rsidR="00070E82">
        <w:t>Modellversuche</w:t>
      </w:r>
      <w:r w:rsidR="007B5400">
        <w:t>n</w:t>
      </w:r>
      <w:r w:rsidR="00F57B99">
        <w:t xml:space="preserve"> mit </w:t>
      </w:r>
      <w:r w:rsidR="007B5400">
        <w:t>2,14 </w:t>
      </w:r>
      <w:r w:rsidR="00F57B99">
        <w:t>Mio. €</w:t>
      </w:r>
      <w:r w:rsidR="007B5400">
        <w:t xml:space="preserve"> gefördert</w:t>
      </w:r>
      <w:r w:rsidR="00070E82">
        <w:t xml:space="preserve">. </w:t>
      </w:r>
      <w:r w:rsidR="005530EA">
        <w:t xml:space="preserve">Für </w:t>
      </w:r>
      <w:r w:rsidR="007B5400">
        <w:t xml:space="preserve">2013 </w:t>
      </w:r>
      <w:r w:rsidR="005530EA">
        <w:t>sind Förderge</w:t>
      </w:r>
      <w:r w:rsidR="005530EA">
        <w:t>l</w:t>
      </w:r>
      <w:r w:rsidR="005530EA">
        <w:t xml:space="preserve">der in Höhe von </w:t>
      </w:r>
      <w:r w:rsidR="007B5400">
        <w:t>2,25 </w:t>
      </w:r>
      <w:r w:rsidR="005530EA">
        <w:t xml:space="preserve">Mio. € </w:t>
      </w:r>
      <w:r w:rsidR="00EB45D3">
        <w:t xml:space="preserve">für </w:t>
      </w:r>
      <w:r w:rsidR="007B5400">
        <w:t xml:space="preserve">14 </w:t>
      </w:r>
      <w:r w:rsidR="00EB45D3">
        <w:t>Modell</w:t>
      </w:r>
      <w:r w:rsidR="00CB21B1">
        <w:t>ver</w:t>
      </w:r>
      <w:r w:rsidR="005E47F5">
        <w:t>s</w:t>
      </w:r>
      <w:r w:rsidR="00CB21B1">
        <w:t>uche</w:t>
      </w:r>
      <w:r w:rsidR="00EB45D3">
        <w:t xml:space="preserve"> </w:t>
      </w:r>
      <w:r w:rsidR="005530EA">
        <w:t>vorgesehen.</w:t>
      </w:r>
    </w:p>
    <w:p w:rsidR="00172552" w:rsidRDefault="00E8566F">
      <w:r>
        <w:lastRenderedPageBreak/>
        <w:t xml:space="preserve">Im Rahmen des </w:t>
      </w:r>
      <w:r w:rsidR="00AE41D2">
        <w:t xml:space="preserve">Fachprogramms </w:t>
      </w:r>
      <w:r w:rsidR="006B2EDE">
        <w:rPr>
          <w:b/>
        </w:rPr>
        <w:t>„</w:t>
      </w:r>
      <w:r w:rsidR="00AE41D2">
        <w:rPr>
          <w:b/>
        </w:rPr>
        <w:t xml:space="preserve">Digitale </w:t>
      </w:r>
      <w:r w:rsidRPr="008273A8">
        <w:rPr>
          <w:b/>
        </w:rPr>
        <w:t>Medien in der Beruflichen Bildung</w:t>
      </w:r>
      <w:r w:rsidR="006B2EDE">
        <w:rPr>
          <w:b/>
        </w:rPr>
        <w:t>“</w:t>
      </w:r>
      <w:r>
        <w:t xml:space="preserve"> </w:t>
      </w:r>
      <w:r w:rsidR="00AE41D2">
        <w:t xml:space="preserve">wird der Einsatz von digitalen Medien, Web 2.0-Technologien und mobilen Anwendungen unterstützt. </w:t>
      </w:r>
      <w:r w:rsidR="00A521C6">
        <w:t xml:space="preserve">Gefördert </w:t>
      </w:r>
      <w:r>
        <w:t xml:space="preserve">werden Projekte zur Entwicklung </w:t>
      </w:r>
      <w:r w:rsidR="00A521C6">
        <w:t xml:space="preserve">mediengestützter Qualifizierungsangebote </w:t>
      </w:r>
      <w:r>
        <w:t xml:space="preserve">für die Aus- und Weiterbildung in staatlich anerkannten Ausbildungsberufen bzw. der geregelten Fortbildung. </w:t>
      </w:r>
      <w:r w:rsidR="00597139">
        <w:t xml:space="preserve">Im Jahr </w:t>
      </w:r>
      <w:r w:rsidR="00221F22">
        <w:t xml:space="preserve">2012 </w:t>
      </w:r>
      <w:r w:rsidR="00597139">
        <w:t xml:space="preserve">wurden mit </w:t>
      </w:r>
      <w:r w:rsidR="00221F22">
        <w:t>16,95</w:t>
      </w:r>
      <w:r w:rsidR="00FE1280">
        <w:t> </w:t>
      </w:r>
      <w:r w:rsidR="00597139">
        <w:t xml:space="preserve">Mio. € aus Mitteln des Bundes und des ESF </w:t>
      </w:r>
      <w:r w:rsidR="00221F22">
        <w:t xml:space="preserve">195 </w:t>
      </w:r>
      <w:r w:rsidR="00597139">
        <w:t xml:space="preserve">Projekte gefördert. </w:t>
      </w:r>
      <w:r w:rsidR="00221F22">
        <w:t xml:space="preserve">Für das </w:t>
      </w:r>
      <w:r w:rsidR="00022780">
        <w:t xml:space="preserve">Jahr </w:t>
      </w:r>
      <w:r w:rsidR="00221F22">
        <w:t xml:space="preserve">2013 </w:t>
      </w:r>
      <w:r w:rsidR="00597139">
        <w:t xml:space="preserve">wurden </w:t>
      </w:r>
      <w:r w:rsidR="00221F22">
        <w:t xml:space="preserve">für diesen </w:t>
      </w:r>
      <w:r w:rsidR="00597139">
        <w:t xml:space="preserve">Schwerpunkt </w:t>
      </w:r>
      <w:r w:rsidR="00B836C7">
        <w:t xml:space="preserve">rund </w:t>
      </w:r>
      <w:r w:rsidR="00221F22">
        <w:t>13,3</w:t>
      </w:r>
      <w:r w:rsidR="00F25EA5">
        <w:t>0</w:t>
      </w:r>
      <w:r w:rsidR="00221F22">
        <w:t> </w:t>
      </w:r>
      <w:r w:rsidR="00B836C7">
        <w:t>Mio.</w:t>
      </w:r>
      <w:r w:rsidR="00597139">
        <w:t xml:space="preserve"> € </w:t>
      </w:r>
      <w:r w:rsidR="00AB6AC4">
        <w:t>b</w:t>
      </w:r>
      <w:r w:rsidR="00AB6AC4">
        <w:t>e</w:t>
      </w:r>
      <w:r w:rsidR="00AB6AC4">
        <w:t>reitgestellt</w:t>
      </w:r>
      <w:r w:rsidR="00B836C7">
        <w:t>.</w:t>
      </w:r>
      <w:r w:rsidR="000457D5">
        <w:t xml:space="preserve"> </w:t>
      </w:r>
    </w:p>
    <w:p w:rsidR="006545AF" w:rsidRDefault="000C7491">
      <w:r>
        <w:t xml:space="preserve">Das BMBF unterstützt </w:t>
      </w:r>
      <w:r w:rsidRPr="008273A8">
        <w:rPr>
          <w:b/>
        </w:rPr>
        <w:t>grenzüberschreitende Bildungskooperationen</w:t>
      </w:r>
      <w:r>
        <w:t>, stärkt die Transp</w:t>
      </w:r>
      <w:r>
        <w:t>a</w:t>
      </w:r>
      <w:r>
        <w:t>renz von Abschlüssen und Qualifikationen und fördert die Mobilität in der beruflichen Bildung. Auszubildende können durch Aufenthalte in ausländischen Betrieben, die in die Ausbildung integriert sind und mindestens drei Wochen dauern, internationale Qualifikationen erwerben. Das BMBF fördert neben den Mobilitätsmaßnahmen im EU-Programm „Leonardo da Vinci“ bilaterale Austauschprogramme in der beruflichen Aus- und Weiterbildung</w:t>
      </w:r>
      <w:r w:rsidR="00172552">
        <w:t>. Zur</w:t>
      </w:r>
      <w:r w:rsidR="00F750AF">
        <w:t>z</w:t>
      </w:r>
      <w:r w:rsidR="00172552">
        <w:t xml:space="preserve">eit besteht ein bilaterales Austauschprogramm </w:t>
      </w:r>
      <w:r>
        <w:t>mit Frankreich</w:t>
      </w:r>
      <w:r w:rsidR="00172552">
        <w:t>. Die entsprechenden Programme mit</w:t>
      </w:r>
      <w:r>
        <w:t xml:space="preserve"> den Niederlanden und Norwegen</w:t>
      </w:r>
      <w:r w:rsidR="000B7996">
        <w:t xml:space="preserve"> werden seit 2013, das mit Großbritannien bereits seit 2012 nicht mehr</w:t>
      </w:r>
      <w:r w:rsidR="0037697F">
        <w:t xml:space="preserve"> angeboten</w:t>
      </w:r>
      <w:r>
        <w:t>.</w:t>
      </w:r>
      <w:r w:rsidR="00472B1E">
        <w:t xml:space="preserve"> </w:t>
      </w:r>
      <w:r w:rsidR="0051271B">
        <w:t xml:space="preserve">Im </w:t>
      </w:r>
      <w:r w:rsidR="00947B8A">
        <w:t xml:space="preserve">Ausbildungsjahr 2012/13 </w:t>
      </w:r>
      <w:r w:rsidR="0051271B">
        <w:t xml:space="preserve">wurden insgesamt </w:t>
      </w:r>
      <w:r w:rsidR="00947B8A">
        <w:t xml:space="preserve">1.582 </w:t>
      </w:r>
      <w:r w:rsidR="0051271B">
        <w:t xml:space="preserve">Auszubildende und Ausbildungsverantwortliche </w:t>
      </w:r>
      <w:r w:rsidR="006545AF">
        <w:t>gefördert.</w:t>
      </w:r>
      <w:r w:rsidR="00947B8A">
        <w:t xml:space="preserve"> Von dem Budget in Höhe von 1,84 Mio. € wurden im Haushaltsjahr 2012 rund 1,80 Mio. € verausgabt.</w:t>
      </w:r>
    </w:p>
    <w:p w:rsidR="000C7491" w:rsidRDefault="00BE31F6">
      <w:r>
        <w:t xml:space="preserve">Im </w:t>
      </w:r>
      <w:r w:rsidR="00823F61">
        <w:t xml:space="preserve">Rahmen des </w:t>
      </w:r>
      <w:r w:rsidR="006545AF" w:rsidRPr="00337F68">
        <w:rPr>
          <w:b/>
        </w:rPr>
        <w:t>Deutsch-Israelische</w:t>
      </w:r>
      <w:r w:rsidR="00823F61" w:rsidRPr="00337F68">
        <w:rPr>
          <w:b/>
        </w:rPr>
        <w:t>n</w:t>
      </w:r>
      <w:r w:rsidR="0051271B" w:rsidRPr="00337F68">
        <w:rPr>
          <w:b/>
        </w:rPr>
        <w:t xml:space="preserve"> Programm</w:t>
      </w:r>
      <w:r w:rsidR="00823F61" w:rsidRPr="00337F68">
        <w:rPr>
          <w:b/>
        </w:rPr>
        <w:t>s</w:t>
      </w:r>
      <w:r w:rsidR="0051271B" w:rsidRPr="00337F68">
        <w:rPr>
          <w:b/>
        </w:rPr>
        <w:t xml:space="preserve"> zur Zusammenarbeit in der berufl</w:t>
      </w:r>
      <w:r w:rsidR="0051271B" w:rsidRPr="00337F68">
        <w:rPr>
          <w:b/>
        </w:rPr>
        <w:t>i</w:t>
      </w:r>
      <w:r w:rsidR="0051271B" w:rsidRPr="00337F68">
        <w:rPr>
          <w:b/>
        </w:rPr>
        <w:t>chen Bildung</w:t>
      </w:r>
      <w:r>
        <w:t xml:space="preserve"> wurden im Jahr </w:t>
      </w:r>
      <w:r w:rsidR="00BA0D02">
        <w:t xml:space="preserve">2012 97 </w:t>
      </w:r>
      <w:r w:rsidR="0051271B">
        <w:t xml:space="preserve">Fach- und Führungskräfte der Berufsbildung </w:t>
      </w:r>
      <w:r w:rsidR="00140D1E">
        <w:t xml:space="preserve">mit </w:t>
      </w:r>
      <w:r w:rsidR="00BA0D02">
        <w:t>170.700 </w:t>
      </w:r>
      <w:r w:rsidR="00EF4627">
        <w:t>€</w:t>
      </w:r>
      <w:r w:rsidR="00140D1E">
        <w:t xml:space="preserve"> </w:t>
      </w:r>
      <w:r>
        <w:t>unterstützt</w:t>
      </w:r>
      <w:r w:rsidR="0051271B">
        <w:t xml:space="preserve">. </w:t>
      </w:r>
      <w:r w:rsidR="00BA0D02">
        <w:t>Für das Jahr 2013 standen Gelder in Höhe von 197.952 € für geplante 104 Fach- und Führungskräfte bereit.</w:t>
      </w:r>
    </w:p>
    <w:p w:rsidR="00AE57AC" w:rsidRDefault="00D1583A">
      <w:r w:rsidRPr="004E166B">
        <w:t xml:space="preserve">Mit der Initiative </w:t>
      </w:r>
      <w:r w:rsidR="00AE57AC" w:rsidRPr="004E166B">
        <w:rPr>
          <w:b/>
        </w:rPr>
        <w:t>Komm, mach MINT – Nationaler Pakt für Frauen in MINT-Berufen</w:t>
      </w:r>
      <w:r w:rsidRPr="004E166B">
        <w:t xml:space="preserve">, soll </w:t>
      </w:r>
      <w:r w:rsidR="004E3CC0">
        <w:t xml:space="preserve">gemeinsam </w:t>
      </w:r>
      <w:r w:rsidRPr="004E166B">
        <w:t>mit Partnern aus Wissenschaft</w:t>
      </w:r>
      <w:r>
        <w:t xml:space="preserve"> und Wirtschaft </w:t>
      </w:r>
      <w:r w:rsidR="004E3CC0">
        <w:t>bei Mädchen und jungen Frauen mehr Interesse für Studiengänge und Berufe in den Bereichen Mathematik, Informatik, N</w:t>
      </w:r>
      <w:r w:rsidR="004E3CC0">
        <w:t>a</w:t>
      </w:r>
      <w:r w:rsidR="004E3CC0">
        <w:t>turwissenschaften und Technik geweckt werden. Ziele der Paktpartner sind</w:t>
      </w:r>
    </w:p>
    <w:p w:rsidR="004E3CC0" w:rsidRPr="004E166B" w:rsidRDefault="004E3CC0" w:rsidP="006471CC">
      <w:pPr>
        <w:pStyle w:val="PIM-AufzhlungBulletpoint"/>
      </w:pPr>
      <w:r w:rsidRPr="004E166B">
        <w:t>technisch begabte und interessierte Schülerinnen gezielt anzusprechen,</w:t>
      </w:r>
    </w:p>
    <w:p w:rsidR="004E3CC0" w:rsidRPr="004E166B" w:rsidRDefault="004E3CC0" w:rsidP="006471CC">
      <w:pPr>
        <w:pStyle w:val="PIM-AufzhlungBulletpoint"/>
      </w:pPr>
      <w:r w:rsidRPr="004E166B">
        <w:t xml:space="preserve">den </w:t>
      </w:r>
      <w:r w:rsidRPr="004E3CC0">
        <w:t>Anteil</w:t>
      </w:r>
      <w:r w:rsidRPr="004E166B">
        <w:t xml:space="preserve"> der Studienanfängerinnen in naturwissenschaftlich-technischen Fächern auf mindestens europäisches Niveau</w:t>
      </w:r>
      <w:r>
        <w:t xml:space="preserve"> zu erhöhen.</w:t>
      </w:r>
    </w:p>
    <w:p w:rsidR="004E3CC0" w:rsidRPr="004E166B" w:rsidRDefault="004E3CC0" w:rsidP="006471CC">
      <w:pPr>
        <w:pStyle w:val="PIM-AufzhlungBulletpoint"/>
      </w:pPr>
      <w:r>
        <w:t xml:space="preserve">den </w:t>
      </w:r>
      <w:r w:rsidRPr="004E166B">
        <w:t>Frauenanteil bei Neueinstellungen im MINT-Bereich mindestens auf den Frauenanteil bei den Hochschulabsolventen</w:t>
      </w:r>
      <w:r w:rsidR="00FF6E00">
        <w:t xml:space="preserve"> zu erhöhen sowie</w:t>
      </w:r>
    </w:p>
    <w:p w:rsidR="004E166B" w:rsidRPr="004E166B" w:rsidRDefault="004E166B" w:rsidP="006471CC">
      <w:pPr>
        <w:pStyle w:val="PIM-AufzhlungBulletpoint"/>
      </w:pPr>
      <w:r>
        <w:t xml:space="preserve">den </w:t>
      </w:r>
      <w:r w:rsidRPr="004E166B">
        <w:t>Frauenanteil</w:t>
      </w:r>
      <w:r w:rsidR="004E3CC0" w:rsidRPr="004E166B">
        <w:t xml:space="preserve"> in Führungspositionen sowohl bei den Hochschulen und außerunivers</w:t>
      </w:r>
      <w:r w:rsidR="004E3CC0" w:rsidRPr="004E166B">
        <w:t>i</w:t>
      </w:r>
      <w:r w:rsidR="004E3CC0" w:rsidRPr="004E166B">
        <w:t>tären Forschungseinrichtungen als auch in den beteiligten Unternehmen</w:t>
      </w:r>
      <w:r>
        <w:t xml:space="preserve"> zu erhöhen</w:t>
      </w:r>
      <w:r w:rsidR="000824C7">
        <w:t>.</w:t>
      </w:r>
    </w:p>
    <w:p w:rsidR="004E3CC0" w:rsidRPr="004E166B" w:rsidRDefault="004E166B" w:rsidP="000824C7">
      <w:r w:rsidRPr="004E166B">
        <w:lastRenderedPageBreak/>
        <w:t xml:space="preserve">Im Jahr </w:t>
      </w:r>
      <w:r w:rsidR="008C483D">
        <w:t>2012 wurde</w:t>
      </w:r>
      <w:r w:rsidR="00970510">
        <w:t>n</w:t>
      </w:r>
      <w:r w:rsidR="008C483D">
        <w:t xml:space="preserve"> die Geschäftsstelle der Initiative und 5 Projekte mit 1,60 Mio. € gefö</w:t>
      </w:r>
      <w:r w:rsidR="008C483D">
        <w:t>r</w:t>
      </w:r>
      <w:r w:rsidR="008C483D">
        <w:t>dert. Für das Jahr 2013 stand hierfür ein Budget von weiteren 2,05 Mio. € zur Verfügung.</w:t>
      </w:r>
    </w:p>
    <w:p w:rsidR="00AE57AC" w:rsidRDefault="00AE57AC" w:rsidP="000824C7">
      <w:r w:rsidRPr="000C3F92">
        <w:rPr>
          <w:b/>
        </w:rPr>
        <w:t>Lernen vor Ort</w:t>
      </w:r>
      <w:r w:rsidR="00927B89">
        <w:t xml:space="preserve"> ist </w:t>
      </w:r>
      <w:r w:rsidR="000C3F92">
        <w:t xml:space="preserve">seit 2009 </w:t>
      </w:r>
      <w:r w:rsidR="00927B89">
        <w:t>eine öffentlich-private Partnerschaft</w:t>
      </w:r>
      <w:r w:rsidR="000C3F92">
        <w:t xml:space="preserve"> für gutes Bildungsm</w:t>
      </w:r>
      <w:r w:rsidR="000C3F92">
        <w:t>a</w:t>
      </w:r>
      <w:r w:rsidR="000C3F92">
        <w:t>nage</w:t>
      </w:r>
      <w:r w:rsidR="00C51B3D">
        <w:t xml:space="preserve">ment in </w:t>
      </w:r>
      <w:r w:rsidR="000C3F92">
        <w:t>Städten und Kreisen</w:t>
      </w:r>
      <w:r w:rsidR="00C51B3D">
        <w:t>, mit dem Ziel des lebenslangen, aufeinander abgestim</w:t>
      </w:r>
      <w:r w:rsidR="00C51B3D">
        <w:t>m</w:t>
      </w:r>
      <w:r w:rsidR="00C51B3D">
        <w:t>ten</w:t>
      </w:r>
      <w:r w:rsidR="00C51B3D" w:rsidRPr="00C51B3D">
        <w:t xml:space="preserve"> Lernen</w:t>
      </w:r>
      <w:r w:rsidR="00C51B3D">
        <w:t>s</w:t>
      </w:r>
      <w:r w:rsidR="00C51B3D" w:rsidRPr="00C51B3D">
        <w:t xml:space="preserve"> und erfolgreiche</w:t>
      </w:r>
      <w:r w:rsidR="00C51B3D">
        <w:t>r</w:t>
      </w:r>
      <w:r w:rsidR="00C51B3D" w:rsidRPr="00C51B3D">
        <w:t xml:space="preserve"> Bildungsbiografien für alle Bürgerinnen und Bürger.</w:t>
      </w:r>
      <w:r w:rsidR="007A7300">
        <w:t xml:space="preserve"> Das Pr</w:t>
      </w:r>
      <w:r w:rsidR="007A7300">
        <w:t>o</w:t>
      </w:r>
      <w:r w:rsidR="007A7300">
        <w:t>gramm befindet sich in der zweiten Förderphase (</w:t>
      </w:r>
      <w:r w:rsidR="00ED366E">
        <w:t xml:space="preserve">1. </w:t>
      </w:r>
      <w:r w:rsidR="007A7300">
        <w:t xml:space="preserve">September 2012 bis </w:t>
      </w:r>
      <w:r w:rsidR="00ED366E">
        <w:t xml:space="preserve">31. </w:t>
      </w:r>
      <w:r w:rsidR="007A7300">
        <w:t>August 2014)</w:t>
      </w:r>
      <w:r w:rsidR="00551F42">
        <w:t xml:space="preserve"> und dient dem Aufbau von Strukturen und der Umsetzung eines datenbasierten kommunalen Bildungsmanage</w:t>
      </w:r>
      <w:r w:rsidR="00DC3C78">
        <w:t>men</w:t>
      </w:r>
      <w:r w:rsidR="00551F42">
        <w:t>ts</w:t>
      </w:r>
      <w:r w:rsidR="007A7300">
        <w:t xml:space="preserve">. Im Jahr 2012 wurden </w:t>
      </w:r>
      <w:r w:rsidR="002C4B2C">
        <w:t xml:space="preserve">noch im Rahmen der ersten Förderphase </w:t>
      </w:r>
      <w:r w:rsidR="007A7300">
        <w:t xml:space="preserve">40 </w:t>
      </w:r>
      <w:r w:rsidR="002C4B2C">
        <w:t>Kommunen gefördert</w:t>
      </w:r>
      <w:r w:rsidR="00A7458D">
        <w:t xml:space="preserve"> sowie im selben Jahr </w:t>
      </w:r>
      <w:r w:rsidR="007A7300">
        <w:t xml:space="preserve">35 </w:t>
      </w:r>
      <w:r w:rsidR="00A7458D">
        <w:t xml:space="preserve">Kommunen im Rahmen </w:t>
      </w:r>
      <w:r w:rsidR="007A7300">
        <w:t>der zweiten Förde</w:t>
      </w:r>
      <w:r w:rsidR="007A7300">
        <w:t>r</w:t>
      </w:r>
      <w:r w:rsidR="007A7300">
        <w:t>phase</w:t>
      </w:r>
      <w:r w:rsidR="00A7458D">
        <w:t xml:space="preserve">. Die eingesetzten Fördermittel für dieses Jahr beliefen sich auf insgesamt </w:t>
      </w:r>
      <w:r w:rsidR="007A7300">
        <w:t xml:space="preserve">18,64 Mio. €. Das Budget für die 35 </w:t>
      </w:r>
      <w:r w:rsidR="00A7458D">
        <w:t xml:space="preserve">aktuell geförderten Kommunen </w:t>
      </w:r>
      <w:r w:rsidR="007A7300">
        <w:t xml:space="preserve">lag </w:t>
      </w:r>
      <w:r w:rsidR="00A7458D">
        <w:t xml:space="preserve">im Jahr 2013 </w:t>
      </w:r>
      <w:r w:rsidR="007A7300">
        <w:t>bei 22,62 Mio. €.</w:t>
      </w:r>
      <w:r w:rsidR="00ED366E">
        <w:t xml:space="preserve"> Die Förderung erfolgt zu 50% durch den ESF.</w:t>
      </w:r>
    </w:p>
    <w:p w:rsidR="008203EA" w:rsidRPr="004E166B" w:rsidRDefault="008203EA" w:rsidP="000824C7">
      <w:r>
        <w:t xml:space="preserve">In diesem Zusammenhang ist auch die Förderinitiative </w:t>
      </w:r>
      <w:r w:rsidRPr="008203EA">
        <w:rPr>
          <w:b/>
        </w:rPr>
        <w:t>Transferagenturen Kommunales Bildungsmanagement</w:t>
      </w:r>
      <w:r>
        <w:t xml:space="preserve"> zu sehen, deren Ziel es ist</w:t>
      </w:r>
      <w:r w:rsidR="00BC3384">
        <w:t>,</w:t>
      </w:r>
      <w:r>
        <w:t xml:space="preserve"> </w:t>
      </w:r>
      <w:r w:rsidR="00ED366E">
        <w:t xml:space="preserve">spätestens </w:t>
      </w:r>
      <w:r w:rsidR="00164E78">
        <w:t xml:space="preserve">ab </w:t>
      </w:r>
      <w:r w:rsidR="00ED366E">
        <w:t xml:space="preserve">dem 1 September </w:t>
      </w:r>
      <w:r w:rsidR="00164E78">
        <w:t xml:space="preserve">2014 </w:t>
      </w:r>
      <w:r>
        <w:t xml:space="preserve">die Ergebnisse </w:t>
      </w:r>
      <w:r w:rsidR="00CE7B39">
        <w:t>des</w:t>
      </w:r>
      <w:r w:rsidR="00ED366E">
        <w:t xml:space="preserve"> dann abgeschlossenen Programm</w:t>
      </w:r>
      <w:r w:rsidR="00CE7B39">
        <w:t>s</w:t>
      </w:r>
      <w:r w:rsidR="00ED366E">
        <w:t xml:space="preserve"> </w:t>
      </w:r>
      <w:r>
        <w:t>„Lernen vor Ort“ in die Breite der kommunalen Bildungslandschaft zu übertragen</w:t>
      </w:r>
      <w:r w:rsidR="00AB308E">
        <w:t>.</w:t>
      </w:r>
      <w:r w:rsidR="00213F99">
        <w:t xml:space="preserve"> Gefördert w</w:t>
      </w:r>
      <w:r w:rsidR="00CE7B39">
        <w:t>erden</w:t>
      </w:r>
      <w:r w:rsidR="00213F99">
        <w:t xml:space="preserve"> die </w:t>
      </w:r>
      <w:r w:rsidR="00213F99" w:rsidRPr="00213F99">
        <w:t>Entwicklung von Ko</w:t>
      </w:r>
      <w:r w:rsidR="00213F99" w:rsidRPr="00213F99">
        <w:t>n</w:t>
      </w:r>
      <w:r w:rsidR="00213F99" w:rsidRPr="00213F99">
        <w:t>zepten für regional arbeitende Transferagenturen, die interessierte Kommunen bei der En</w:t>
      </w:r>
      <w:r w:rsidR="00213F99" w:rsidRPr="00213F99">
        <w:t>t</w:t>
      </w:r>
      <w:r w:rsidR="00213F99" w:rsidRPr="00213F99">
        <w:t>wicklung eines datenbasierten Bildungsmanagements unterstützen, sowie die Einrichtung und de</w:t>
      </w:r>
      <w:r w:rsidR="00CE7B39">
        <w:t>r</w:t>
      </w:r>
      <w:r w:rsidR="00213F99" w:rsidRPr="00213F99">
        <w:t xml:space="preserve"> Betrieb </w:t>
      </w:r>
      <w:r w:rsidR="00164E78">
        <w:t>von bis zu bundesweit zehn</w:t>
      </w:r>
      <w:r w:rsidR="00213F99" w:rsidRPr="00213F99">
        <w:t xml:space="preserve"> </w:t>
      </w:r>
      <w:r w:rsidR="00164E78">
        <w:t>regionale</w:t>
      </w:r>
      <w:r w:rsidR="00B26AFC">
        <w:t>n</w:t>
      </w:r>
      <w:r w:rsidR="00164E78">
        <w:t xml:space="preserve"> </w:t>
      </w:r>
      <w:r w:rsidR="00213F99" w:rsidRPr="00213F99">
        <w:t>Agenturen.</w:t>
      </w:r>
      <w:r w:rsidR="00EE6788">
        <w:t xml:space="preserve"> Das Programm wird </w:t>
      </w:r>
      <w:r w:rsidR="00ED366E">
        <w:t xml:space="preserve">ebenfalls </w:t>
      </w:r>
      <w:r w:rsidR="00EE6788">
        <w:t>zu 50% mit Geldern aus dem ESF finanziert.</w:t>
      </w:r>
    </w:p>
    <w:p w:rsidR="00E8566F" w:rsidRDefault="00E8566F" w:rsidP="00C978CC">
      <w:pPr>
        <w:pStyle w:val="berschrift3"/>
      </w:pPr>
      <w:r>
        <w:t xml:space="preserve">Bundesministerium für Wirtschaft und </w:t>
      </w:r>
      <w:r w:rsidR="00B53259">
        <w:t xml:space="preserve">Energie </w:t>
      </w:r>
      <w:r>
        <w:t>(BMWi)</w:t>
      </w:r>
    </w:p>
    <w:p w:rsidR="005A15CD" w:rsidRDefault="00E8566F" w:rsidP="00C978CC">
      <w:r>
        <w:t xml:space="preserve">Gemeinsam mit dem BMBF fördert das BMWi die </w:t>
      </w:r>
      <w:r w:rsidRPr="008273A8">
        <w:rPr>
          <w:b/>
        </w:rPr>
        <w:t>Modernisierung bzw. Umstrukturierung überbetrieblicher Berufsbildungsstätten (ÜBS)</w:t>
      </w:r>
      <w:r>
        <w:t xml:space="preserve"> sowie die </w:t>
      </w:r>
      <w:r w:rsidRPr="008273A8">
        <w:rPr>
          <w:b/>
        </w:rPr>
        <w:t>Weiterentwicklung von ÜBS zu Kompetenzzentren</w:t>
      </w:r>
      <w:r>
        <w:t xml:space="preserve"> für die berufliche Aus- und Fortbildung (s.o.). Durch das BMWi we</w:t>
      </w:r>
      <w:r>
        <w:t>r</w:t>
      </w:r>
      <w:r>
        <w:t>den Träger von Berufsbildungsstätten mit dem Schwerpunkt Fort- und Weiterbildung sowie technologieorientie</w:t>
      </w:r>
      <w:r w:rsidR="005A15CD">
        <w:t>rte Kompetenzzentren gefördert. Diese Investition</w:t>
      </w:r>
      <w:r w:rsidR="006C7F0D">
        <w:t>en</w:t>
      </w:r>
      <w:r w:rsidR="005A15CD">
        <w:t xml:space="preserve"> fallen somit nicht </w:t>
      </w:r>
      <w:r w:rsidR="00DD09CC">
        <w:t xml:space="preserve">in </w:t>
      </w:r>
      <w:r w:rsidR="005A15CD">
        <w:t>den Bereich berufliche Erstausbildung und werden hier nicht weiter betrachtet.</w:t>
      </w:r>
    </w:p>
    <w:p w:rsidR="00E8566F" w:rsidRDefault="00E8566F" w:rsidP="00C978CC">
      <w:r>
        <w:t xml:space="preserve">Darüber hinaus gewährt das Ministerium Zuschüsse zu den Kosten von </w:t>
      </w:r>
      <w:r w:rsidRPr="008273A8">
        <w:rPr>
          <w:b/>
        </w:rPr>
        <w:t xml:space="preserve">Lehrgängen der </w:t>
      </w:r>
      <w:r w:rsidR="006C7F0D">
        <w:rPr>
          <w:b/>
        </w:rPr>
        <w:t>über</w:t>
      </w:r>
      <w:r w:rsidR="006C7F0D" w:rsidRPr="008273A8">
        <w:rPr>
          <w:b/>
        </w:rPr>
        <w:t>betrieblichen</w:t>
      </w:r>
      <w:r w:rsidRPr="008273A8">
        <w:rPr>
          <w:b/>
        </w:rPr>
        <w:t xml:space="preserve"> Lehrlingsunterweisung im Handwerk (ÜLU)</w:t>
      </w:r>
      <w:r>
        <w:t>. Förderfähig sind Leh</w:t>
      </w:r>
      <w:r>
        <w:t>r</w:t>
      </w:r>
      <w:r>
        <w:t xml:space="preserve">gänge für </w:t>
      </w:r>
      <w:r w:rsidR="00716231">
        <w:t>Auszubildende</w:t>
      </w:r>
      <w:r>
        <w:t xml:space="preserve"> in der Fachstufe (2. bis 4. Ausbildungsjahr). Antragsberechtigt sind die Veranstalter von Lehrgängen der überbetrieblichen Unterweisung. Veranstalter können Handwerkskammern sowie Fachverbände des Handwerks, Kreishandwerkerschaften, Handwerksinnungen oder von den Kammern anerkannte Berufsbildungseinrichtungen (übr</w:t>
      </w:r>
      <w:r>
        <w:t>i</w:t>
      </w:r>
      <w:r>
        <w:t xml:space="preserve">ge Veranstalter) sein. Die Lehrgänge müssen in überbetrieblichen Berufsbildungsstätten des </w:t>
      </w:r>
      <w:r>
        <w:lastRenderedPageBreak/>
        <w:t>Handwerks oder in anderen von den Handwerkskammern anerkannten Berufsbildungsei</w:t>
      </w:r>
      <w:r>
        <w:t>n</w:t>
      </w:r>
      <w:r>
        <w:t>richtungen als Ganztages</w:t>
      </w:r>
      <w:r w:rsidR="005A15CD">
        <w:t>lehrgänge d</w:t>
      </w:r>
      <w:r w:rsidR="00EC756B">
        <w:t xml:space="preserve">urchgeführt werden. Im </w:t>
      </w:r>
      <w:r w:rsidR="001C34E7">
        <w:t>Au</w:t>
      </w:r>
      <w:r w:rsidR="000457D5">
        <w:t>s</w:t>
      </w:r>
      <w:r w:rsidR="001C34E7">
        <w:t xml:space="preserve">bildungsjahr </w:t>
      </w:r>
      <w:r w:rsidR="00E0301C">
        <w:t xml:space="preserve">2012/13 </w:t>
      </w:r>
      <w:r>
        <w:t>wu</w:t>
      </w:r>
      <w:r>
        <w:t>r</w:t>
      </w:r>
      <w:r>
        <w:t xml:space="preserve">den </w:t>
      </w:r>
      <w:r w:rsidR="00E0301C">
        <w:t xml:space="preserve">429.421 </w:t>
      </w:r>
      <w:r>
        <w:t xml:space="preserve">Teilnehmer/-innen </w:t>
      </w:r>
      <w:r w:rsidR="00EC756B">
        <w:t xml:space="preserve">mit </w:t>
      </w:r>
      <w:r w:rsidR="00E0301C">
        <w:t>43,44 </w:t>
      </w:r>
      <w:r w:rsidR="00EC756B">
        <w:t xml:space="preserve">Mio. € </w:t>
      </w:r>
      <w:r>
        <w:t>gefördert.</w:t>
      </w:r>
      <w:r w:rsidR="004B2657">
        <w:t xml:space="preserve"> Jährlich stehen für </w:t>
      </w:r>
      <w:r w:rsidR="005C1DFF">
        <w:t>diese</w:t>
      </w:r>
      <w:r w:rsidR="004B2657">
        <w:t xml:space="preserve"> Z</w:t>
      </w:r>
      <w:r w:rsidR="004B2657">
        <w:t>u</w:t>
      </w:r>
      <w:r w:rsidR="004B2657">
        <w:t>schüsse bis zu 45 Mio. € zur Verfügung.</w:t>
      </w:r>
    </w:p>
    <w:p w:rsidR="00E8566F" w:rsidRDefault="00E8566F" w:rsidP="00C978CC">
      <w:r>
        <w:t xml:space="preserve">Das BMWi fördert mit Unterstützung des ESF mit dem Programm </w:t>
      </w:r>
      <w:r w:rsidRPr="008273A8">
        <w:rPr>
          <w:b/>
        </w:rPr>
        <w:t>Passgenaue Vermittlung Auszubildender an ausbildungswillige Unternehmen</w:t>
      </w:r>
      <w:r>
        <w:t xml:space="preserve"> die Wettbewerbsfähigkeit kleiner und mittlerer Unternehmen durch Unterstützung bei der Rekrutierung von Auszubildenden. Unterstützt werden die Beratung der Unternehmen, die Vorauswahl geeigneter Bewerber und die Durchführung von Bewerbungsgesprächen mit potenziellen Auszubildenden durch Mitarbeiter der Handwerks-, Industrie- und Handelskammern sowie der Kammern der Freien Berufe. Ziel ist es, eine passgenaue Beratungs- und Vermittlungsleistung für KMU insbeso</w:t>
      </w:r>
      <w:r>
        <w:t>n</w:t>
      </w:r>
      <w:r>
        <w:t xml:space="preserve">dere im </w:t>
      </w:r>
      <w:r w:rsidR="006C7F0D">
        <w:t>Handwerks</w:t>
      </w:r>
      <w:r>
        <w:t>- und Dienstleistungsbereich sicherzustellen und damit einen Beitrag zur Befriedigung des zukünftigen Fachkräftebedarfs zu leisten.</w:t>
      </w:r>
      <w:r w:rsidR="007F3AB8">
        <w:t xml:space="preserve"> Im Jahr </w:t>
      </w:r>
      <w:r w:rsidR="00FE257F">
        <w:t xml:space="preserve">2012 </w:t>
      </w:r>
      <w:r w:rsidR="007F3AB8">
        <w:t xml:space="preserve">wurden so </w:t>
      </w:r>
      <w:r w:rsidR="00FE257F">
        <w:t xml:space="preserve">197 </w:t>
      </w:r>
      <w:r w:rsidR="00853B70">
        <w:t xml:space="preserve">Ausbildungsplatzvermittler </w:t>
      </w:r>
      <w:r w:rsidR="008C47B7">
        <w:t xml:space="preserve">für </w:t>
      </w:r>
      <w:r w:rsidR="00FE257F">
        <w:t xml:space="preserve">11.622 </w:t>
      </w:r>
      <w:r w:rsidR="008C47B7">
        <w:t xml:space="preserve">Vermittlungen </w:t>
      </w:r>
      <w:r w:rsidR="007F3AB8">
        <w:t xml:space="preserve">mit insgesamt </w:t>
      </w:r>
      <w:r w:rsidR="00FE257F">
        <w:t>7,12 </w:t>
      </w:r>
      <w:r w:rsidR="00933535">
        <w:t>Mio.</w:t>
      </w:r>
      <w:r w:rsidR="00C8283F">
        <w:t xml:space="preserve"> € </w:t>
      </w:r>
      <w:r w:rsidR="007F3AB8">
        <w:t>unterstützt.</w:t>
      </w:r>
      <w:r w:rsidR="00FE257F">
        <w:t xml:space="preserve"> Jährlich stehen bis zu 205 Planstellen für Vermittler zur Verfügung. Das Budget für das Jahr 2013 belief sich auf 8,20 Mio. €</w:t>
      </w:r>
      <w:r w:rsidR="00AD29F3">
        <w:t>.</w:t>
      </w:r>
    </w:p>
    <w:p w:rsidR="00E8566F" w:rsidRDefault="00E8566F" w:rsidP="00C978CC">
      <w:r>
        <w:t xml:space="preserve">Die Schaffung und Sicherung von Arbeits- und Ausbildungsplätzen bildet ein zentrales Ziel der Regionalförderung und der Mittelstandsförderung von Bund und Ländern. Insbesondere die Vergabe von Fördermitteln aus der </w:t>
      </w:r>
      <w:r w:rsidRPr="008273A8">
        <w:rPr>
          <w:b/>
        </w:rPr>
        <w:t xml:space="preserve">Gemeinschaftsaufgabe </w:t>
      </w:r>
      <w:r w:rsidR="006B2EDE">
        <w:rPr>
          <w:b/>
        </w:rPr>
        <w:t>„</w:t>
      </w:r>
      <w:r w:rsidRPr="008273A8">
        <w:rPr>
          <w:b/>
        </w:rPr>
        <w:t>Verbesserung der regi</w:t>
      </w:r>
      <w:r w:rsidRPr="008273A8">
        <w:rPr>
          <w:b/>
        </w:rPr>
        <w:t>o</w:t>
      </w:r>
      <w:r w:rsidRPr="008273A8">
        <w:rPr>
          <w:b/>
        </w:rPr>
        <w:t>nalen Wirtschaftsstruktur</w:t>
      </w:r>
      <w:r w:rsidR="006B2EDE">
        <w:rPr>
          <w:b/>
        </w:rPr>
        <w:t>“</w:t>
      </w:r>
      <w:r w:rsidRPr="008273A8">
        <w:rPr>
          <w:b/>
        </w:rPr>
        <w:t xml:space="preserve"> (GRW)</w:t>
      </w:r>
      <w:r>
        <w:t xml:space="preserve"> ist an die Schaffung neuer bzw. die Sicherung best</w:t>
      </w:r>
      <w:r>
        <w:t>e</w:t>
      </w:r>
      <w:r>
        <w:t>hender Dauerarbeitsplätze gebunden. Ausbildungsplätze können dabei wie Dauerarbeit</w:t>
      </w:r>
      <w:r>
        <w:t>s</w:t>
      </w:r>
      <w:r>
        <w:t>plätze gefördert werden.</w:t>
      </w:r>
    </w:p>
    <w:p w:rsidR="00E8566F" w:rsidRDefault="00E8566F" w:rsidP="00C978CC">
      <w:pPr>
        <w:pStyle w:val="berschrift3"/>
      </w:pPr>
      <w:r>
        <w:t>Bundesministerium für Arbeit und Soziales (BMAS) / Bundesagentur für Arbeit (BA)</w:t>
      </w:r>
    </w:p>
    <w:p w:rsidR="00E8566F" w:rsidRDefault="00E8566F" w:rsidP="00C978CC">
      <w:r>
        <w:t>Die Bundesagentur für Arbeit bietet im Rahmen der Arbeitsförderung eine breite Palette von Fördermaßnahmen für ausbildende Betriebe und Auszubildende:</w:t>
      </w:r>
    </w:p>
    <w:p w:rsidR="00E8566F" w:rsidRDefault="00E8566F" w:rsidP="00C978CC">
      <w:pPr>
        <w:pStyle w:val="PIM-AufzhlungI"/>
      </w:pPr>
      <w:r w:rsidRPr="008273A8">
        <w:rPr>
          <w:b/>
        </w:rPr>
        <w:t>Ausbildungsbegleitende Hilfen</w:t>
      </w:r>
      <w:r>
        <w:t xml:space="preserve"> (</w:t>
      </w:r>
      <w:r w:rsidR="00DA3910">
        <w:t>§ </w:t>
      </w:r>
      <w:r w:rsidR="00A17CA4">
        <w:t xml:space="preserve">75 </w:t>
      </w:r>
      <w:r>
        <w:t xml:space="preserve">SGB III) </w:t>
      </w:r>
      <w:r w:rsidR="00562EA3">
        <w:t>für Förderungsbedürftige junge Me</w:t>
      </w:r>
      <w:r w:rsidR="00562EA3">
        <w:t>n</w:t>
      </w:r>
      <w:r w:rsidR="00562EA3">
        <w:t xml:space="preserve">schen u.a. während einer Berufsausbildung oder </w:t>
      </w:r>
      <w:r>
        <w:t>einer Einstiegsqualifizierung</w:t>
      </w:r>
      <w:r w:rsidR="00562EA3">
        <w:t>.</w:t>
      </w:r>
      <w:r w:rsidR="00637AFE">
        <w:t xml:space="preserve"> Hierzu g</w:t>
      </w:r>
      <w:r w:rsidR="00637AFE">
        <w:t>e</w:t>
      </w:r>
      <w:r w:rsidR="00637AFE">
        <w:t>hör</w:t>
      </w:r>
      <w:r w:rsidR="00F84856">
        <w:t>en</w:t>
      </w:r>
      <w:r w:rsidR="00637AFE">
        <w:t xml:space="preserve"> der Abbau von Sprach- und Bildungsdefiziten, die Förderung fachpraktischer und fachtheoretischer Fertigkeiten, Kenntnisse und </w:t>
      </w:r>
      <w:r w:rsidR="000D003B">
        <w:t>Fähigkeiten sowie</w:t>
      </w:r>
      <w:r w:rsidR="00637AFE">
        <w:t xml:space="preserve"> eine sozialpädagog</w:t>
      </w:r>
      <w:r w:rsidR="00637AFE">
        <w:t>i</w:t>
      </w:r>
      <w:r w:rsidR="00637AFE">
        <w:lastRenderedPageBreak/>
        <w:t>sche Begleitung.</w:t>
      </w:r>
      <w:r w:rsidR="007A6D65">
        <w:t xml:space="preserve"> Im Jahr </w:t>
      </w:r>
      <w:r w:rsidR="00C9411C">
        <w:t xml:space="preserve">2012 </w:t>
      </w:r>
      <w:r w:rsidR="007A6D65">
        <w:t xml:space="preserve">wurden im Jahresdurchschnitt </w:t>
      </w:r>
      <w:r w:rsidR="00307DA8">
        <w:t xml:space="preserve">monatlich </w:t>
      </w:r>
      <w:r w:rsidR="00C9411C">
        <w:t xml:space="preserve">42.935 </w:t>
      </w:r>
      <w:r w:rsidR="007A6D65">
        <w:t>Lei</w:t>
      </w:r>
      <w:r w:rsidR="007A6D65">
        <w:t>s</w:t>
      </w:r>
      <w:r w:rsidR="007A6D65">
        <w:t>tungsempfänger gefördert.</w:t>
      </w:r>
      <w:r w:rsidR="00417F52">
        <w:rPr>
          <w:rStyle w:val="Funotenzeichen"/>
        </w:rPr>
        <w:footnoteReference w:id="9"/>
      </w:r>
    </w:p>
    <w:p w:rsidR="00A17158" w:rsidRDefault="00A17158" w:rsidP="00C978CC">
      <w:pPr>
        <w:pStyle w:val="PIM-AufzhlungI"/>
      </w:pPr>
      <w:r w:rsidRPr="008273A8">
        <w:rPr>
          <w:b/>
        </w:rPr>
        <w:t>Ausbildungsgeld</w:t>
      </w:r>
      <w:r>
        <w:t xml:space="preserve"> (§§ </w:t>
      </w:r>
      <w:r w:rsidR="00294CBB">
        <w:t xml:space="preserve">122 </w:t>
      </w:r>
      <w:r>
        <w:t>ff. SGB III): Teilnehmer/-innen an behindertenspezifischen Maßnahmen zur beruflichen Ausbildung oder Berufsvorbereitung haben Anspruch auf Ausbildungsgeld, wenn kein Anspruch auf Übergangsgeld besteht.</w:t>
      </w:r>
      <w:r w:rsidR="00294CBB">
        <w:t xml:space="preserve"> Im Jahr </w:t>
      </w:r>
      <w:r w:rsidR="00C97CFE">
        <w:t xml:space="preserve">2012 </w:t>
      </w:r>
      <w:r w:rsidR="00FE59DF">
        <w:t xml:space="preserve">konnten so </w:t>
      </w:r>
      <w:r w:rsidR="00C97CFE">
        <w:t xml:space="preserve">68.660 </w:t>
      </w:r>
      <w:r w:rsidR="00294CBB">
        <w:t xml:space="preserve">Leistungsempfänger </w:t>
      </w:r>
      <w:r w:rsidR="00FE59DF">
        <w:t>gefördert werden.</w:t>
      </w:r>
      <w:r w:rsidR="00102414">
        <w:rPr>
          <w:rStyle w:val="Funotenzeichen"/>
        </w:rPr>
        <w:footnoteReference w:id="10"/>
      </w:r>
    </w:p>
    <w:p w:rsidR="00E8566F" w:rsidRDefault="00E8566F" w:rsidP="00C978CC">
      <w:pPr>
        <w:pStyle w:val="PIM-AufzhlungI"/>
      </w:pPr>
      <w:r w:rsidRPr="008273A8">
        <w:rPr>
          <w:b/>
        </w:rPr>
        <w:t>Außerbetriebliche Berufsausbildung</w:t>
      </w:r>
      <w:r>
        <w:t xml:space="preserve"> (</w:t>
      </w:r>
      <w:r w:rsidR="00DA3910">
        <w:t>§ </w:t>
      </w:r>
      <w:r w:rsidR="00A055B2">
        <w:t xml:space="preserve">76 </w:t>
      </w:r>
      <w:r>
        <w:t>SGB III): Bildungsträger erhalten Maßna</w:t>
      </w:r>
      <w:r>
        <w:t>h</w:t>
      </w:r>
      <w:r>
        <w:t>mekosten und Zuschüsse zur Ausbildungsvergütung für die Berufsausbildung von lernb</w:t>
      </w:r>
      <w:r>
        <w:t>e</w:t>
      </w:r>
      <w:r>
        <w:t>einträchtigten und sozial benachteiligten Auszubildenden, denen eine Ausbildungsstelle in einem Betrieb auch mit ausbildungsbegleitenden Hilfen nicht vermittelt werden kann.</w:t>
      </w:r>
      <w:r w:rsidR="007A6D65">
        <w:t xml:space="preserve"> Im Jahr </w:t>
      </w:r>
      <w:r w:rsidR="00220C98">
        <w:t xml:space="preserve">2012 </w:t>
      </w:r>
      <w:r w:rsidR="007A6D65">
        <w:t xml:space="preserve">wurden im Jahresdurchschnitt </w:t>
      </w:r>
      <w:r w:rsidR="001D3509">
        <w:t xml:space="preserve">monatlich </w:t>
      </w:r>
      <w:r w:rsidR="00220C98">
        <w:t xml:space="preserve">54.013 </w:t>
      </w:r>
      <w:r w:rsidR="007A6D65">
        <w:t>Berufsausbildungen gefö</w:t>
      </w:r>
      <w:r w:rsidR="007A6D65">
        <w:t>r</w:t>
      </w:r>
      <w:r w:rsidR="007A6D65">
        <w:t>dert.</w:t>
      </w:r>
      <w:r w:rsidR="00CF0841">
        <w:rPr>
          <w:rStyle w:val="Funotenzeichen"/>
        </w:rPr>
        <w:footnoteReference w:id="11"/>
      </w:r>
    </w:p>
    <w:p w:rsidR="00E8566F" w:rsidRDefault="00E8566F" w:rsidP="00C978CC">
      <w:pPr>
        <w:pStyle w:val="PIM-AufzhlungI"/>
      </w:pPr>
      <w:r w:rsidRPr="008273A8">
        <w:rPr>
          <w:b/>
        </w:rPr>
        <w:t>Berufsausbildungsbeihilfe</w:t>
      </w:r>
      <w:r>
        <w:t xml:space="preserve"> (</w:t>
      </w:r>
      <w:r w:rsidR="00DA3910">
        <w:t>§ </w:t>
      </w:r>
      <w:r w:rsidR="00A055B2">
        <w:t xml:space="preserve">56 </w:t>
      </w:r>
      <w:r>
        <w:t>SGB III): Unter bestimmten Voraussetzungen leistet die Agentur für Arbeit Berufsausbildungsbeihilfe für eine betriebliche oder außerbetriebl</w:t>
      </w:r>
      <w:r>
        <w:t>i</w:t>
      </w:r>
      <w:r>
        <w:t>che Ausbildung, wenn der Auszubildende nicht im Haushalt der Eltern wohnt, sowie für die Teilnahme an berufsvorbereitenden Bildungsmaßnahmen.</w:t>
      </w:r>
      <w:r w:rsidR="00A055B2">
        <w:t xml:space="preserve"> Im Jahr </w:t>
      </w:r>
      <w:r w:rsidR="00491202">
        <w:t xml:space="preserve">2012 </w:t>
      </w:r>
      <w:r w:rsidR="00A055B2">
        <w:t xml:space="preserve">wurden </w:t>
      </w:r>
      <w:r w:rsidR="00491202">
        <w:t xml:space="preserve">141.972 </w:t>
      </w:r>
      <w:r w:rsidR="00A055B2">
        <w:t xml:space="preserve">Leistungsempfängern Beihilfen in Höhe von </w:t>
      </w:r>
      <w:r w:rsidR="00491202">
        <w:t>453,72 </w:t>
      </w:r>
      <w:r w:rsidR="00A055B2">
        <w:t>Mio. € ausgezahlt.</w:t>
      </w:r>
      <w:r w:rsidR="006460CB">
        <w:rPr>
          <w:rStyle w:val="Funotenzeichen"/>
        </w:rPr>
        <w:footnoteReference w:id="12"/>
      </w:r>
    </w:p>
    <w:p w:rsidR="00E8566F" w:rsidRDefault="00E8566F" w:rsidP="00C978CC">
      <w:pPr>
        <w:pStyle w:val="PIM-AufzhlungI"/>
      </w:pPr>
      <w:r w:rsidRPr="008273A8">
        <w:rPr>
          <w:b/>
        </w:rPr>
        <w:t>Berufseinstiegsbegleitung</w:t>
      </w:r>
      <w:r>
        <w:t xml:space="preserve"> (</w:t>
      </w:r>
      <w:r w:rsidR="00DA3910">
        <w:t>§ </w:t>
      </w:r>
      <w:r w:rsidR="00021B47">
        <w:t xml:space="preserve">49 </w:t>
      </w:r>
      <w:r>
        <w:t>SGB III): Träger von Maßnahmen der Berufseinstieg</w:t>
      </w:r>
      <w:r>
        <w:t>s</w:t>
      </w:r>
      <w:r>
        <w:t>begleitung für Jugendliche können durch Übernahme der Maßnahmekosten gefördert werden, um Jugendliche beim Übergang von der allgemeinbildenden Schule in eine beru</w:t>
      </w:r>
      <w:r>
        <w:t>f</w:t>
      </w:r>
      <w:r>
        <w:lastRenderedPageBreak/>
        <w:t>liche Ausbildung zu unterstützen.</w:t>
      </w:r>
      <w:r w:rsidR="00021B47">
        <w:t xml:space="preserve"> Im Jahr </w:t>
      </w:r>
      <w:r w:rsidR="00B618CC">
        <w:t xml:space="preserve">2012 </w:t>
      </w:r>
      <w:r w:rsidR="00021B47">
        <w:t xml:space="preserve">wurden </w:t>
      </w:r>
      <w:r w:rsidR="00BC6A09">
        <w:t>im Durchschnitt monatlich Ma</w:t>
      </w:r>
      <w:r w:rsidR="00BC6A09">
        <w:t>ß</w:t>
      </w:r>
      <w:r w:rsidR="00BC6A09">
        <w:t xml:space="preserve">nahmen für </w:t>
      </w:r>
      <w:r w:rsidR="00B618CC">
        <w:t xml:space="preserve">34.063 </w:t>
      </w:r>
      <w:r w:rsidR="00BC6A09">
        <w:t xml:space="preserve">Jugendliche </w:t>
      </w:r>
      <w:r w:rsidR="00021B47">
        <w:t xml:space="preserve">mit </w:t>
      </w:r>
      <w:r w:rsidR="00BC6A09">
        <w:t xml:space="preserve">einem Mittelvolumen von </w:t>
      </w:r>
      <w:r w:rsidR="00B618CC">
        <w:t>53,30 </w:t>
      </w:r>
      <w:r w:rsidR="00021B47">
        <w:t>Mio. € gefördert.</w:t>
      </w:r>
      <w:r w:rsidR="005D5F3B">
        <w:rPr>
          <w:rStyle w:val="Funotenzeichen"/>
        </w:rPr>
        <w:footnoteReference w:id="13"/>
      </w:r>
    </w:p>
    <w:p w:rsidR="00E8566F" w:rsidRDefault="00E8566F" w:rsidP="00C978CC">
      <w:pPr>
        <w:pStyle w:val="PIM-AufzhlungI"/>
      </w:pPr>
      <w:r w:rsidRPr="008273A8">
        <w:rPr>
          <w:b/>
        </w:rPr>
        <w:t>Berufsorientierung</w:t>
      </w:r>
      <w:r>
        <w:t xml:space="preserve"> (</w:t>
      </w:r>
      <w:r w:rsidR="00DA3910">
        <w:t>§ </w:t>
      </w:r>
      <w:r>
        <w:t>33 SGB III): Die Agenturen für Arbeit bieten zur Vorbereitung von Jugendlichen und Erwachsenen auf die Berufswahl sowie zur Unterrichtung von Ausbi</w:t>
      </w:r>
      <w:r>
        <w:t>l</w:t>
      </w:r>
      <w:r>
        <w:t>dungs</w:t>
      </w:r>
      <w:r w:rsidR="00A71711">
        <w:t>s</w:t>
      </w:r>
      <w:r>
        <w:t>uchenden, Arbeitsuchenden, Arbeitnehmern und Arbeitgebern Maßnahmen der Berufsorientierung an.</w:t>
      </w:r>
      <w:r w:rsidR="009B4640">
        <w:rPr>
          <w:rStyle w:val="Funotenzeichen"/>
        </w:rPr>
        <w:footnoteReference w:id="14"/>
      </w:r>
    </w:p>
    <w:p w:rsidR="009A6AB0" w:rsidRPr="009A6AB0" w:rsidRDefault="009A6AB0" w:rsidP="009A6AB0">
      <w:pPr>
        <w:pStyle w:val="PIM-AufzhlungI"/>
      </w:pPr>
      <w:r w:rsidRPr="009A6AB0">
        <w:rPr>
          <w:b/>
        </w:rPr>
        <w:t>Berufsorientierungsmaßnahmen</w:t>
      </w:r>
      <w:r>
        <w:t xml:space="preserve"> (§ 48 SGB III): Beim Übergang von der Schule in die Berufsausbildung können Schüler/-innen allgemeinbildender Schulen durch vertiefte B</w:t>
      </w:r>
      <w:r>
        <w:t>e</w:t>
      </w:r>
      <w:r>
        <w:t>rufsorientierung und Berufswahlvorbereitung gefördert werden, wenn sich Dritte mit mi</w:t>
      </w:r>
      <w:r>
        <w:t>n</w:t>
      </w:r>
      <w:r>
        <w:t>destens 50 Prozent an der Förderung beteiligen.</w:t>
      </w:r>
      <w:r w:rsidR="005D5F3B">
        <w:t xml:space="preserve"> Für die vertiefte Berufsorientierung wu</w:t>
      </w:r>
      <w:r w:rsidR="005D5F3B">
        <w:t>r</w:t>
      </w:r>
      <w:r w:rsidR="005D5F3B">
        <w:t>den im Jahr 2012 6,04 Mio. € ausgezahlt.</w:t>
      </w:r>
      <w:r w:rsidR="005D5F3B">
        <w:rPr>
          <w:rStyle w:val="Funotenzeichen"/>
        </w:rPr>
        <w:footnoteReference w:id="15"/>
      </w:r>
    </w:p>
    <w:p w:rsidR="00E8566F" w:rsidRDefault="00E8566F" w:rsidP="00C978CC">
      <w:pPr>
        <w:pStyle w:val="PIM-AufzhlungI"/>
      </w:pPr>
      <w:r w:rsidRPr="008273A8">
        <w:rPr>
          <w:b/>
        </w:rPr>
        <w:t>Berufsvorbereitende Bildungsmaßnahmen</w:t>
      </w:r>
      <w:r>
        <w:t xml:space="preserve"> (</w:t>
      </w:r>
      <w:r w:rsidR="00DA3910">
        <w:t>§ </w:t>
      </w:r>
      <w:r w:rsidR="00021B47">
        <w:t xml:space="preserve">51 </w:t>
      </w:r>
      <w:r>
        <w:t>SGB III): Im Rahmen berufsvorbere</w:t>
      </w:r>
      <w:r>
        <w:t>i</w:t>
      </w:r>
      <w:r>
        <w:t>tender Bildungsmaßnahmen werden Jugendliche vorrangig auf die Eingliederung in Au</w:t>
      </w:r>
      <w:r>
        <w:t>s</w:t>
      </w:r>
      <w:r>
        <w:t>bildung vorbereitet.</w:t>
      </w:r>
      <w:r w:rsidR="00A913FF">
        <w:t xml:space="preserve"> Im Jahr </w:t>
      </w:r>
      <w:r w:rsidR="006458B9">
        <w:t>2</w:t>
      </w:r>
      <w:r w:rsidR="006C6213">
        <w:t>012</w:t>
      </w:r>
      <w:r w:rsidR="006458B9">
        <w:t xml:space="preserve"> </w:t>
      </w:r>
      <w:r w:rsidR="00A913FF">
        <w:t xml:space="preserve">wurden im Jahresdurchschnitt </w:t>
      </w:r>
      <w:r w:rsidR="006458B9">
        <w:t xml:space="preserve">47.420 </w:t>
      </w:r>
      <w:r w:rsidR="00A913FF">
        <w:t>Teilnehmer</w:t>
      </w:r>
      <w:r w:rsidR="002C3CFC">
        <w:t>/-innen</w:t>
      </w:r>
      <w:r w:rsidR="00A913FF">
        <w:t xml:space="preserve"> mit einem Mittelvolumen von </w:t>
      </w:r>
      <w:r w:rsidR="006458B9">
        <w:t>241,44 </w:t>
      </w:r>
      <w:r w:rsidR="00A913FF">
        <w:t>Mio. € gefördert.</w:t>
      </w:r>
      <w:r w:rsidR="008C0AB2">
        <w:rPr>
          <w:rStyle w:val="Funotenzeichen"/>
        </w:rPr>
        <w:footnoteReference w:id="16"/>
      </w:r>
    </w:p>
    <w:p w:rsidR="00E8566F" w:rsidRDefault="00E8566F" w:rsidP="003830F8">
      <w:pPr>
        <w:pStyle w:val="PIM-AufzhlungI"/>
      </w:pPr>
      <w:r w:rsidRPr="008273A8">
        <w:rPr>
          <w:b/>
        </w:rPr>
        <w:t>Einstiegsqualifizierung</w:t>
      </w:r>
      <w:r>
        <w:t xml:space="preserve"> (</w:t>
      </w:r>
      <w:r w:rsidR="00DA3910">
        <w:t>§ </w:t>
      </w:r>
      <w:r w:rsidR="00215F8E">
        <w:t xml:space="preserve">54a </w:t>
      </w:r>
      <w:r>
        <w:t>SGB III): Betriebe, die Jugendlichen ohne Ausbildung</w:t>
      </w:r>
      <w:r>
        <w:t>s</w:t>
      </w:r>
      <w:r>
        <w:t>platz eine sechs- bis zwölfmonatige Einstiegsqualifizierung anbieten, können über die Agenturen für Arbeit Zuschüsse zur Praktikumsvergütung zuzüglich eines pauschalierten Anteils am Gesamtsozialversicherungsbeitrag des zu Qualifizierenden erhalten. In Ma</w:t>
      </w:r>
      <w:r>
        <w:t>ß</w:t>
      </w:r>
      <w:r>
        <w:t xml:space="preserve">nahmen der Einstiegsqualifizierung befanden sich im </w:t>
      </w:r>
      <w:r w:rsidR="00665690">
        <w:t xml:space="preserve">Jahr </w:t>
      </w:r>
      <w:r w:rsidR="006C6213">
        <w:t xml:space="preserve">2012 </w:t>
      </w:r>
      <w:r w:rsidR="00665690">
        <w:t>jeden Monat durchschnit</w:t>
      </w:r>
      <w:r w:rsidR="00665690">
        <w:t>t</w:t>
      </w:r>
      <w:r w:rsidR="00665690">
        <w:t xml:space="preserve">lich </w:t>
      </w:r>
      <w:r w:rsidR="006C6213">
        <w:t xml:space="preserve">14.206 </w:t>
      </w:r>
      <w:r w:rsidR="00665690">
        <w:t>junge Menschen</w:t>
      </w:r>
      <w:r w:rsidR="00923B8D">
        <w:t xml:space="preserve">. Die </w:t>
      </w:r>
      <w:r w:rsidR="001F4DEF">
        <w:t xml:space="preserve">Ausgaben </w:t>
      </w:r>
      <w:r w:rsidR="00923B8D">
        <w:t xml:space="preserve">beliefen sich auf </w:t>
      </w:r>
      <w:r w:rsidR="001F4DEF">
        <w:t xml:space="preserve">insgesamt </w:t>
      </w:r>
      <w:r w:rsidR="00A1536F">
        <w:t>38,98 </w:t>
      </w:r>
      <w:r w:rsidR="00665690">
        <w:t>Mio. €.</w:t>
      </w:r>
      <w:r w:rsidR="00170C01">
        <w:rPr>
          <w:rStyle w:val="Funotenzeichen"/>
        </w:rPr>
        <w:footnoteReference w:id="17"/>
      </w:r>
    </w:p>
    <w:p w:rsidR="009830CA" w:rsidRDefault="009830CA" w:rsidP="003830F8">
      <w:pPr>
        <w:pStyle w:val="PIM-AufzhlungI"/>
      </w:pPr>
      <w:r>
        <w:rPr>
          <w:b/>
        </w:rPr>
        <w:t xml:space="preserve">Förderung aus dem </w:t>
      </w:r>
      <w:r w:rsidRPr="008273A8">
        <w:rPr>
          <w:b/>
        </w:rPr>
        <w:t>Vermittlungsbudget</w:t>
      </w:r>
      <w:r>
        <w:t xml:space="preserve"> (§ 44 SGB III): Ausbildungssuchende können aus dem Vermittlungsbudget der Agentur für Arbeit bei der Anbahnung oder Aufnahme einer versicherungspflichtigen Beschäftigung gefördert werden, wenn dies für die berufl</w:t>
      </w:r>
      <w:r>
        <w:t>i</w:t>
      </w:r>
      <w:r>
        <w:lastRenderedPageBreak/>
        <w:t xml:space="preserve">che Eingliederung notwendig ist. Im Jahr </w:t>
      </w:r>
      <w:r w:rsidR="003C2413">
        <w:t xml:space="preserve">2012 </w:t>
      </w:r>
      <w:r>
        <w:t xml:space="preserve">wurden Leistungsempfänger mit </w:t>
      </w:r>
      <w:r w:rsidR="003C2413">
        <w:t>74,70 </w:t>
      </w:r>
      <w:r>
        <w:t>Mio. € gefördert.</w:t>
      </w:r>
      <w:r w:rsidR="004B12C8">
        <w:rPr>
          <w:rStyle w:val="Funotenzeichen"/>
        </w:rPr>
        <w:footnoteReference w:id="18"/>
      </w:r>
    </w:p>
    <w:p w:rsidR="00375513" w:rsidRDefault="00375513" w:rsidP="007B6FFA">
      <w:pPr>
        <w:pStyle w:val="PIM-AufzhlungI"/>
      </w:pPr>
      <w:r w:rsidRPr="00424042">
        <w:rPr>
          <w:b/>
        </w:rPr>
        <w:t>Förderung von Jugendwohnheimen</w:t>
      </w:r>
      <w:r w:rsidR="00424042">
        <w:t xml:space="preserve"> (§ 80a SGB III): Träger können seit 2013 für den Aufbau, die Erweiterung, den Umbau und die Ausstattung von Jugendwohnheimen durch Darlehen und Zuschüsse gefördert werden, wenn dies zum Ausgleich auf dem Ausbi</w:t>
      </w:r>
      <w:r w:rsidR="00424042">
        <w:t>l</w:t>
      </w:r>
      <w:r w:rsidR="00424042">
        <w:t xml:space="preserve">dungsmarkt und zur Förderung der Berufsausbildung erforderlich ist. </w:t>
      </w:r>
    </w:p>
    <w:p w:rsidR="00E8566F" w:rsidRDefault="00E8566F" w:rsidP="00EC483F">
      <w:pPr>
        <w:pStyle w:val="PIM-AufzhlungI"/>
      </w:pPr>
      <w:r w:rsidRPr="008273A8">
        <w:rPr>
          <w:b/>
        </w:rPr>
        <w:t>Maßnahmen zur Aktivierung und beruflichen Eingliederung</w:t>
      </w:r>
      <w:r>
        <w:t xml:space="preserve"> (</w:t>
      </w:r>
      <w:r w:rsidR="00DA3910">
        <w:t>§ </w:t>
      </w:r>
      <w:r w:rsidR="00C5479A">
        <w:t xml:space="preserve">45 </w:t>
      </w:r>
      <w:r>
        <w:t>SGB III): Gefördert wird die Teilnahme an Maßnahmen, die die berufliche Eingliederung durch Heranführung an eine Ausbildung und die Feststellung, Verringerung oder Beseitigung von Vermit</w:t>
      </w:r>
      <w:r>
        <w:t>t</w:t>
      </w:r>
      <w:r>
        <w:t xml:space="preserve">lungshemmnissen zum Ziel haben. </w:t>
      </w:r>
      <w:r w:rsidR="00234286">
        <w:t xml:space="preserve">Im Jahr </w:t>
      </w:r>
      <w:r w:rsidR="006C58EE">
        <w:t xml:space="preserve">2012 </w:t>
      </w:r>
      <w:r w:rsidR="00234286">
        <w:t>wurden im monatlichen Jahresdurc</w:t>
      </w:r>
      <w:r w:rsidR="00234286">
        <w:t>h</w:t>
      </w:r>
      <w:r w:rsidR="00234286">
        <w:t xml:space="preserve">schnitt </w:t>
      </w:r>
      <w:r w:rsidR="006C58EE">
        <w:t xml:space="preserve">144.399 </w:t>
      </w:r>
      <w:r w:rsidR="00234286">
        <w:t>Teilnehmer</w:t>
      </w:r>
      <w:r w:rsidR="008B277C">
        <w:t>/-innen</w:t>
      </w:r>
      <w:r w:rsidR="00234286">
        <w:t xml:space="preserve"> mit </w:t>
      </w:r>
      <w:r w:rsidR="006C58EE">
        <w:t>119,06 </w:t>
      </w:r>
      <w:r w:rsidR="00234286">
        <w:t>Mio. € gefördert.</w:t>
      </w:r>
      <w:r w:rsidR="002F0E0D">
        <w:rPr>
          <w:rStyle w:val="Funotenzeichen"/>
        </w:rPr>
        <w:footnoteReference w:id="19"/>
      </w:r>
    </w:p>
    <w:p w:rsidR="00467A51" w:rsidRDefault="00467A51" w:rsidP="00467A51">
      <w:pPr>
        <w:pStyle w:val="PIM-AufzhlungI"/>
      </w:pPr>
      <w:r w:rsidRPr="00467A51">
        <w:rPr>
          <w:b/>
        </w:rPr>
        <w:t xml:space="preserve">Probebeschäftigung und Arbeitshilfe für behinderte Menschen </w:t>
      </w:r>
      <w:r>
        <w:t>(§ 46 SGB III): Bis zu einer Dauer von drei Monaten können Arbeitgebern die Kosten für Probebeschäftigungen erstattet werden. Zudem können Arbeitgeber Zuschüsse zu behindertengerechten Anpa</w:t>
      </w:r>
      <w:r>
        <w:t>s</w:t>
      </w:r>
      <w:r>
        <w:t xml:space="preserve">sungen </w:t>
      </w:r>
      <w:r w:rsidR="003A4649">
        <w:t xml:space="preserve">von Ausbildungs- und </w:t>
      </w:r>
      <w:r>
        <w:t>Arbeitspl</w:t>
      </w:r>
      <w:r w:rsidR="003A4649">
        <w:t xml:space="preserve">ätzen </w:t>
      </w:r>
      <w:r>
        <w:t xml:space="preserve">erhalten, soweit Sie nicht </w:t>
      </w:r>
      <w:r w:rsidR="00881B6D">
        <w:t xml:space="preserve">nach SGB IX </w:t>
      </w:r>
      <w:r>
        <w:t>dazu verpflichtet sind.</w:t>
      </w:r>
      <w:r w:rsidR="00073C93">
        <w:t xml:space="preserve"> Im Jahr 2012 wurden hierfür 24,88 Mio. € </w:t>
      </w:r>
      <w:r w:rsidR="000B0D07">
        <w:t>eingesetzt</w:t>
      </w:r>
      <w:r w:rsidR="00073C93">
        <w:t>.</w:t>
      </w:r>
      <w:r w:rsidR="00073C93">
        <w:rPr>
          <w:rStyle w:val="Funotenzeichen"/>
        </w:rPr>
        <w:footnoteReference w:id="20"/>
      </w:r>
    </w:p>
    <w:p w:rsidR="00796C77" w:rsidRDefault="00796C77" w:rsidP="00796C77">
      <w:pPr>
        <w:pStyle w:val="PIM-AufzhlungI"/>
      </w:pPr>
      <w:r>
        <w:t xml:space="preserve">Im Rahmen der </w:t>
      </w:r>
      <w:r w:rsidRPr="004C4F75">
        <w:rPr>
          <w:b/>
        </w:rPr>
        <w:t>Teilhabe behinderter Menschen am Arbeitsleben</w:t>
      </w:r>
      <w:r>
        <w:t xml:space="preserve"> (§§ 112 ff. SGB III) </w:t>
      </w:r>
      <w:r w:rsidR="005D415E">
        <w:t xml:space="preserve">haben </w:t>
      </w:r>
      <w:r>
        <w:t xml:space="preserve">Personen mit Behinderung </w:t>
      </w:r>
      <w:r w:rsidR="005D415E">
        <w:t>Anrecht auf sog. Allgemeine und Besondere Leistu</w:t>
      </w:r>
      <w:r w:rsidR="005D415E">
        <w:t>n</w:t>
      </w:r>
      <w:r w:rsidR="005D415E">
        <w:t xml:space="preserve">gen. Zu den Allgemeinen </w:t>
      </w:r>
      <w:r>
        <w:t xml:space="preserve">Leistungen </w:t>
      </w:r>
      <w:r w:rsidR="005D415E">
        <w:t xml:space="preserve">gehören die </w:t>
      </w:r>
      <w:r w:rsidRPr="00BF3E48">
        <w:rPr>
          <w:b/>
        </w:rPr>
        <w:t>Förderung der Berufsvorbereitung</w:t>
      </w:r>
      <w:r>
        <w:t xml:space="preserve"> und </w:t>
      </w:r>
      <w:r w:rsidRPr="00BF3E48">
        <w:rPr>
          <w:b/>
        </w:rPr>
        <w:t>Berufsausbildung</w:t>
      </w:r>
      <w:r>
        <w:t xml:space="preserve"> einschließlich der </w:t>
      </w:r>
      <w:r w:rsidRPr="00BF3E48">
        <w:rPr>
          <w:b/>
        </w:rPr>
        <w:t>Berufsausbildungsbeihilfe</w:t>
      </w:r>
      <w:r>
        <w:t xml:space="preserve"> (§ 115, Nr. 2). Für diese Leistungen, die auch Personen ohne Behinderung zur Verfügung stehen, gelten hier jedoch z.T. Besonderheiten (§ 116). So sind </w:t>
      </w:r>
      <w:r w:rsidR="00B676B3">
        <w:t xml:space="preserve">in diesem Rahmen </w:t>
      </w:r>
      <w:r>
        <w:t>auch Ausbildungen förderfähig, die von den Ausbildungsordnungen für staatlich anerkannte Ausbildungsber</w:t>
      </w:r>
      <w:r>
        <w:t>u</w:t>
      </w:r>
      <w:r>
        <w:t xml:space="preserve">fe abweichen oder in Sonderform für behinderte Menschen durchgeführt werden. Des </w:t>
      </w:r>
      <w:r w:rsidR="00F750AF">
        <w:t>W</w:t>
      </w:r>
      <w:r>
        <w:t>eiteren besteht auch A</w:t>
      </w:r>
      <w:r w:rsidR="000E15A5">
        <w:t>n</w:t>
      </w:r>
      <w:r>
        <w:t xml:space="preserve">spruch auf Berufsausbildungsbeihilfe wenn der behinderte Mensch während der beruflichen Ausbildung im Haushalt der Eltern oder eines Elternteils </w:t>
      </w:r>
      <w:r>
        <w:lastRenderedPageBreak/>
        <w:t>wohnt (§ 116, Abs. 3).</w:t>
      </w:r>
      <w:r w:rsidR="00425C9F">
        <w:rPr>
          <w:rStyle w:val="Funotenzeichen"/>
        </w:rPr>
        <w:footnoteReference w:id="21"/>
      </w:r>
      <w:r w:rsidR="005D415E">
        <w:t xml:space="preserve"> Die sog. Besonderen Leistungen sind das Übergangsgeld (§ 119 SGB III) und das Ausbildungsgeld (§122 SGB III).</w:t>
      </w:r>
      <w:r w:rsidR="005D415E">
        <w:rPr>
          <w:rStyle w:val="Funotenzeichen"/>
        </w:rPr>
        <w:footnoteReference w:id="22"/>
      </w:r>
    </w:p>
    <w:p w:rsidR="009830CA" w:rsidRDefault="009830CA">
      <w:pPr>
        <w:pStyle w:val="PIM-AufzhlungI"/>
      </w:pPr>
      <w:r w:rsidRPr="008273A8">
        <w:rPr>
          <w:b/>
        </w:rPr>
        <w:t xml:space="preserve">Übergangsgeld </w:t>
      </w:r>
      <w:r>
        <w:t>(§§ 119 ff. SGB III): Bei Teilnahme an einer behindertenspezifischen Bi</w:t>
      </w:r>
      <w:r>
        <w:t>l</w:t>
      </w:r>
      <w:r>
        <w:t xml:space="preserve">dungsmaßnahme können Leistungen zum Lebensunterhalt gewährt und Teilnahmekosten erstattet werden. Im Jahr </w:t>
      </w:r>
      <w:r w:rsidR="00EC2FA8">
        <w:t xml:space="preserve">2012 </w:t>
      </w:r>
      <w:r>
        <w:t xml:space="preserve">wurden </w:t>
      </w:r>
      <w:r w:rsidR="00EC2FA8">
        <w:t xml:space="preserve">6.630 </w:t>
      </w:r>
      <w:r>
        <w:t>Leistungsempfänger gefördert.</w:t>
      </w:r>
      <w:r>
        <w:rPr>
          <w:rStyle w:val="Funotenzeichen"/>
        </w:rPr>
        <w:footnoteReference w:id="23"/>
      </w:r>
    </w:p>
    <w:p w:rsidR="00F25A23" w:rsidRDefault="00F25A23" w:rsidP="00796C77">
      <w:pPr>
        <w:pStyle w:val="PIM-AufzhlungI"/>
      </w:pPr>
      <w:r w:rsidRPr="00EB2001">
        <w:rPr>
          <w:b/>
        </w:rPr>
        <w:t>Unterstützung und Förderung der Berufsausbildung</w:t>
      </w:r>
      <w:r>
        <w:t xml:space="preserve"> (§ 74 SGB III): </w:t>
      </w:r>
      <w:r w:rsidR="00796C77">
        <w:t>Träger von Ma</w:t>
      </w:r>
      <w:r w:rsidR="00796C77">
        <w:t>ß</w:t>
      </w:r>
      <w:r w:rsidR="00796C77">
        <w:t>nahmen können Zuschüsse erhalten und Maßnahmekosten erstattet bekommen, wenn sie förderungsbedürftige junge Menschen mit ausbildungsbegleitenden Hilfen bei ihrer b</w:t>
      </w:r>
      <w:r w:rsidR="00796C77">
        <w:t>e</w:t>
      </w:r>
      <w:r w:rsidR="00796C77">
        <w:t>trieblichen Berufsausbildung oder ihrer Einstiegsqualifizierung unterstützen oder ihre Ei</w:t>
      </w:r>
      <w:r w:rsidR="00796C77">
        <w:t>n</w:t>
      </w:r>
      <w:r w:rsidR="00796C77">
        <w:t>gliederungsaussichten in Berufsausbildung oder Arbeit verbessern oder anstelle einer B</w:t>
      </w:r>
      <w:r w:rsidR="00796C77">
        <w:t>e</w:t>
      </w:r>
      <w:r w:rsidR="00796C77">
        <w:t>rufsausbildung in einem Betrieb in einer außerbetrieblichen Einrichtung ausbilden.</w:t>
      </w:r>
      <w:r w:rsidR="007A3BDD">
        <w:rPr>
          <w:rStyle w:val="Funotenzeichen"/>
        </w:rPr>
        <w:footnoteReference w:id="24"/>
      </w:r>
    </w:p>
    <w:p w:rsidR="00E8566F" w:rsidRDefault="00E8566F">
      <w:pPr>
        <w:pStyle w:val="PIM-AufzhlungI"/>
      </w:pPr>
      <w:r w:rsidRPr="008273A8">
        <w:rPr>
          <w:b/>
        </w:rPr>
        <w:t>Vorbereitung auf einen Hauptschulabschluss im Rahmen einer berufsvorbereite</w:t>
      </w:r>
      <w:r w:rsidRPr="008273A8">
        <w:rPr>
          <w:b/>
        </w:rPr>
        <w:t>n</w:t>
      </w:r>
      <w:r w:rsidRPr="008273A8">
        <w:rPr>
          <w:b/>
        </w:rPr>
        <w:t>den Bildungsmaßnahme</w:t>
      </w:r>
      <w:r>
        <w:t xml:space="preserve"> (</w:t>
      </w:r>
      <w:r w:rsidR="00DA3910">
        <w:t>§ </w:t>
      </w:r>
      <w:r w:rsidR="00D8717D">
        <w:t xml:space="preserve">53 </w:t>
      </w:r>
      <w:r>
        <w:t>SGB III): Auszubildende ohne Schulabschluss haben e</w:t>
      </w:r>
      <w:r>
        <w:t>i</w:t>
      </w:r>
      <w:r>
        <w:t xml:space="preserve">nen Anspruch, im Rahmen einer berufsvorbereitenden Bildungsmaßnahme </w:t>
      </w:r>
      <w:r w:rsidR="00147757">
        <w:t xml:space="preserve">(s.o.) </w:t>
      </w:r>
      <w:r>
        <w:t>auf den nachträglichen Erwerb des Hauptschulabschlusses oder eines gleichwertigen Schula</w:t>
      </w:r>
      <w:r>
        <w:t>b</w:t>
      </w:r>
      <w:r>
        <w:t>schlusses vorbereitet zu werden.</w:t>
      </w:r>
      <w:r w:rsidR="00147757">
        <w:rPr>
          <w:rStyle w:val="Funotenzeichen"/>
        </w:rPr>
        <w:footnoteReference w:id="25"/>
      </w:r>
    </w:p>
    <w:p w:rsidR="00E8566F" w:rsidRDefault="00E8566F">
      <w:pPr>
        <w:pStyle w:val="PIM-AufzhlungI"/>
      </w:pPr>
      <w:r w:rsidRPr="008273A8">
        <w:rPr>
          <w:b/>
        </w:rPr>
        <w:t>Zuschüsse zur Ausbildungsvergütung behinderter und schwerbehinderter Me</w:t>
      </w:r>
      <w:r w:rsidRPr="008273A8">
        <w:rPr>
          <w:b/>
        </w:rPr>
        <w:t>n</w:t>
      </w:r>
      <w:r w:rsidRPr="008273A8">
        <w:rPr>
          <w:b/>
        </w:rPr>
        <w:t>schen</w:t>
      </w:r>
      <w:r>
        <w:t xml:space="preserve"> (</w:t>
      </w:r>
      <w:r w:rsidR="00BF6D30">
        <w:t xml:space="preserve">§ 73 </w:t>
      </w:r>
      <w:r>
        <w:t>SGB III): Für die betriebliche Ausbildung von behinderten und schwerbehi</w:t>
      </w:r>
      <w:r>
        <w:t>n</w:t>
      </w:r>
      <w:r>
        <w:t>derten Menschen können Zuschüsse in Höhe von regelmäßig 60% bzw. 80% zur Ausbi</w:t>
      </w:r>
      <w:r>
        <w:t>l</w:t>
      </w:r>
      <w:r>
        <w:t>dungsvergütung gezahlt werden, wenn die Ausbildung sonst nicht möglich ist.</w:t>
      </w:r>
      <w:r w:rsidR="00FB14F1">
        <w:t xml:space="preserve"> Im Jahr 2012 erhielten im Jah</w:t>
      </w:r>
      <w:r w:rsidR="00EB2001">
        <w:t>r</w:t>
      </w:r>
      <w:r w:rsidR="00FB14F1">
        <w:t>e</w:t>
      </w:r>
      <w:r w:rsidR="00EB2001">
        <w:t>s</w:t>
      </w:r>
      <w:r w:rsidR="00FB14F1">
        <w:t>durchschnitt monatlich 7.466 Menschen dies</w:t>
      </w:r>
      <w:r w:rsidR="00EB2001">
        <w:t>e</w:t>
      </w:r>
      <w:r w:rsidR="00FB14F1">
        <w:t xml:space="preserve"> Zuschüsse.</w:t>
      </w:r>
      <w:r w:rsidR="00E9149B">
        <w:rPr>
          <w:rStyle w:val="Funotenzeichen"/>
        </w:rPr>
        <w:footnoteReference w:id="26"/>
      </w:r>
    </w:p>
    <w:p w:rsidR="00E8566F" w:rsidRPr="00B425FA" w:rsidRDefault="00E8566F">
      <w:r>
        <w:lastRenderedPageBreak/>
        <w:t xml:space="preserve">Im </w:t>
      </w:r>
      <w:r w:rsidR="00506785">
        <w:t xml:space="preserve">Jahr </w:t>
      </w:r>
      <w:r w:rsidR="00AC30AF">
        <w:t xml:space="preserve">2012 </w:t>
      </w:r>
      <w:r>
        <w:t xml:space="preserve">wurden </w:t>
      </w:r>
      <w:r w:rsidR="00506785">
        <w:t xml:space="preserve">im Durchschnitt monatlich </w:t>
      </w:r>
      <w:r w:rsidR="009D7E34">
        <w:t>254.331</w:t>
      </w:r>
      <w:r w:rsidR="00736C82">
        <w:t xml:space="preserve"> </w:t>
      </w:r>
      <w:r>
        <w:t xml:space="preserve">Personen durch die Bundesagentur für Arbeit im Rahmen </w:t>
      </w:r>
      <w:r w:rsidR="004638AB">
        <w:t xml:space="preserve">von Maßnahmen zur Förderung der Berufsausbildung </w:t>
      </w:r>
      <w:r w:rsidR="00FB5957">
        <w:t xml:space="preserve">nach SGB III </w:t>
      </w:r>
      <w:r>
        <w:t>g</w:t>
      </w:r>
      <w:r>
        <w:t>e</w:t>
      </w:r>
      <w:r>
        <w:t>fördert</w:t>
      </w:r>
      <w:r w:rsidR="00C0258A">
        <w:t>.</w:t>
      </w:r>
      <w:r>
        <w:t xml:space="preserve"> </w:t>
      </w:r>
      <w:r w:rsidR="009D7E34">
        <w:t>224.625</w:t>
      </w:r>
      <w:r w:rsidR="00573B20">
        <w:t xml:space="preserve"> </w:t>
      </w:r>
      <w:r w:rsidR="00736C82">
        <w:t xml:space="preserve">Personen traten </w:t>
      </w:r>
      <w:r w:rsidR="004638AB">
        <w:t xml:space="preserve">im selben Jahr </w:t>
      </w:r>
      <w:r>
        <w:t xml:space="preserve">eine Förderung der Berufsausbildung </w:t>
      </w:r>
      <w:r w:rsidR="00573B20">
        <w:t>an, während</w:t>
      </w:r>
      <w:r w:rsidR="00683151">
        <w:t xml:space="preserve"> </w:t>
      </w:r>
      <w:r w:rsidR="009D7E34">
        <w:t>259.933</w:t>
      </w:r>
      <w:r w:rsidR="00573B20">
        <w:t xml:space="preserve"> aus der Förderung ausschieden</w:t>
      </w:r>
      <w:r w:rsidR="004638AB">
        <w:t>.</w:t>
      </w:r>
      <w:r w:rsidR="00294FC6">
        <w:rPr>
          <w:rStyle w:val="Funotenzeichen"/>
        </w:rPr>
        <w:footnoteReference w:id="27"/>
      </w:r>
      <w:r w:rsidR="008273A8" w:rsidRPr="00791221">
        <w:t xml:space="preserve"> </w:t>
      </w:r>
      <w:r w:rsidR="004638AB">
        <w:t xml:space="preserve">Während im </w:t>
      </w:r>
      <w:r w:rsidR="00683151">
        <w:t xml:space="preserve">Dezember </w:t>
      </w:r>
      <w:r w:rsidR="003212A1">
        <w:t xml:space="preserve">2011 </w:t>
      </w:r>
      <w:r w:rsidR="00C0258A">
        <w:t xml:space="preserve">insgesamt </w:t>
      </w:r>
      <w:r w:rsidR="003212A1">
        <w:t>331.733</w:t>
      </w:r>
      <w:r w:rsidR="004638AB">
        <w:t xml:space="preserve"> Personen unterstützt wurden</w:t>
      </w:r>
      <w:r w:rsidR="00FB03D7">
        <w:t>,</w:t>
      </w:r>
      <w:r w:rsidR="004638AB">
        <w:t xml:space="preserve"> waren </w:t>
      </w:r>
      <w:r w:rsidR="00A05FE6">
        <w:t>e</w:t>
      </w:r>
      <w:r w:rsidR="004638AB">
        <w:t xml:space="preserve">s im </w:t>
      </w:r>
      <w:r w:rsidR="00683151">
        <w:t xml:space="preserve">Dezember </w:t>
      </w:r>
      <w:r w:rsidR="003212A1">
        <w:t xml:space="preserve">2012 </w:t>
      </w:r>
      <w:r w:rsidR="00C0258A">
        <w:t xml:space="preserve">mit </w:t>
      </w:r>
      <w:r w:rsidR="00F505BE">
        <w:t>258.24</w:t>
      </w:r>
      <w:r w:rsidR="002B30A9">
        <w:t>4</w:t>
      </w:r>
      <w:r w:rsidR="00E677FC">
        <w:t xml:space="preserve"> </w:t>
      </w:r>
      <w:r w:rsidR="004638AB">
        <w:t>Personen</w:t>
      </w:r>
      <w:r w:rsidR="00C0258A">
        <w:t xml:space="preserve"> </w:t>
      </w:r>
      <w:r w:rsidR="002B30A9">
        <w:t>73.489</w:t>
      </w:r>
      <w:r w:rsidR="00626958">
        <w:t xml:space="preserve"> </w:t>
      </w:r>
      <w:r w:rsidR="00C0258A">
        <w:t>weniger</w:t>
      </w:r>
      <w:r w:rsidR="004638AB">
        <w:t>.</w:t>
      </w:r>
      <w:r w:rsidR="00A05FE6">
        <w:rPr>
          <w:rStyle w:val="Funotenzeichen"/>
        </w:rPr>
        <w:footnoteReference w:id="28"/>
      </w:r>
      <w:r w:rsidR="004638AB">
        <w:t xml:space="preserve"> </w:t>
      </w:r>
    </w:p>
    <w:p w:rsidR="007824E3" w:rsidRDefault="00E8566F">
      <w:r>
        <w:t xml:space="preserve">Das Bundesministerium für Arbeit und Soziales </w:t>
      </w:r>
      <w:r w:rsidR="00107D46">
        <w:t xml:space="preserve">(BMAS) </w:t>
      </w:r>
      <w:r w:rsidR="00706605">
        <w:t xml:space="preserve">hat bis Ende 2013 mit rund 30 Mio. € aus dem Ausgleichsfonds zusammen mit Geldern aus dem </w:t>
      </w:r>
      <w:r>
        <w:t xml:space="preserve">ESF im Rahmen des Programms </w:t>
      </w:r>
      <w:r w:rsidR="006B2EDE">
        <w:rPr>
          <w:b/>
        </w:rPr>
        <w:t>„</w:t>
      </w:r>
      <w:r w:rsidR="007237A8">
        <w:rPr>
          <w:b/>
        </w:rPr>
        <w:t>Job</w:t>
      </w:r>
      <w:r w:rsidRPr="008273A8">
        <w:rPr>
          <w:b/>
        </w:rPr>
        <w:t>4000</w:t>
      </w:r>
      <w:r w:rsidR="006B2EDE">
        <w:rPr>
          <w:b/>
        </w:rPr>
        <w:t>“</w:t>
      </w:r>
      <w:r>
        <w:t xml:space="preserve"> die berufliche Integration schwerbehinderter Menschen</w:t>
      </w:r>
      <w:r w:rsidR="00706605">
        <w:t xml:space="preserve"> gefördert</w:t>
      </w:r>
      <w:r>
        <w:t>. Zugleich soll</w:t>
      </w:r>
      <w:r w:rsidR="009D7E34">
        <w:t>te</w:t>
      </w:r>
      <w:r>
        <w:t xml:space="preserve"> die Bundesagentur für Arbeit bei der Durchführung ihrer gesetzlichen Aufg</w:t>
      </w:r>
      <w:r>
        <w:t>a</w:t>
      </w:r>
      <w:r>
        <w:t>ben im Rahmen der beruflichen Integration von Menschen mit Behinderung unterstützt we</w:t>
      </w:r>
      <w:r>
        <w:t>r</w:t>
      </w:r>
      <w:r>
        <w:t xml:space="preserve">den. </w:t>
      </w:r>
      <w:r w:rsidR="00107D46">
        <w:t xml:space="preserve">Die Durchführung des Programms </w:t>
      </w:r>
      <w:r w:rsidR="00706605">
        <w:t xml:space="preserve">war </w:t>
      </w:r>
      <w:r w:rsidR="00107D46">
        <w:t>Aufgabe der Länder</w:t>
      </w:r>
      <w:r w:rsidR="00706605">
        <w:t>, die ihrerseits etwa 20 Mio. € zugeschossen haben</w:t>
      </w:r>
      <w:r w:rsidR="00107D46">
        <w:t xml:space="preserve">. </w:t>
      </w:r>
      <w:r w:rsidR="00396721">
        <w:t>Job</w:t>
      </w:r>
      <w:r w:rsidR="007824E3">
        <w:t xml:space="preserve">4000 </w:t>
      </w:r>
      <w:r w:rsidR="00396721">
        <w:t xml:space="preserve">wurde in </w:t>
      </w:r>
      <w:r w:rsidR="007824E3">
        <w:t>drei Säulen</w:t>
      </w:r>
      <w:r w:rsidR="00396721">
        <w:t xml:space="preserve"> umgesetzt</w:t>
      </w:r>
      <w:r w:rsidR="007824E3">
        <w:t>:</w:t>
      </w:r>
    </w:p>
    <w:p w:rsidR="007824E3" w:rsidRDefault="00396721">
      <w:pPr>
        <w:pStyle w:val="Listenabsatz"/>
        <w:numPr>
          <w:ilvl w:val="0"/>
          <w:numId w:val="15"/>
        </w:numPr>
      </w:pPr>
      <w:r>
        <w:t xml:space="preserve">Säule 1 - </w:t>
      </w:r>
      <w:r w:rsidR="007824E3">
        <w:t>Beschäftigung</w:t>
      </w:r>
    </w:p>
    <w:p w:rsidR="007824E3" w:rsidRDefault="00396721">
      <w:pPr>
        <w:pStyle w:val="Listenabsatz"/>
        <w:numPr>
          <w:ilvl w:val="0"/>
          <w:numId w:val="15"/>
        </w:numPr>
      </w:pPr>
      <w:r>
        <w:t xml:space="preserve">Säule 2 - </w:t>
      </w:r>
      <w:r w:rsidR="007824E3">
        <w:t>Ausbildung</w:t>
      </w:r>
    </w:p>
    <w:p w:rsidR="00396721" w:rsidRDefault="00396721">
      <w:pPr>
        <w:pStyle w:val="Listenabsatz"/>
        <w:numPr>
          <w:ilvl w:val="0"/>
          <w:numId w:val="15"/>
        </w:numPr>
      </w:pPr>
      <w:r>
        <w:t>Säule 3 - Unterstützung durch Integrationsfachdienste</w:t>
      </w:r>
    </w:p>
    <w:p w:rsidR="00E8566F" w:rsidRDefault="00E8566F">
      <w:r>
        <w:t>Mit dem Pro</w:t>
      </w:r>
      <w:r w:rsidR="003709C6">
        <w:t xml:space="preserve">gramm wurden bis Ende </w:t>
      </w:r>
      <w:r w:rsidR="007824E3">
        <w:t xml:space="preserve">2012 </w:t>
      </w:r>
      <w:r w:rsidR="00396721">
        <w:t>innerhalb der für diese Erhebung relevante</w:t>
      </w:r>
      <w:r w:rsidR="00F750AF">
        <w:t>n</w:t>
      </w:r>
      <w:r w:rsidR="00396721">
        <w:t xml:space="preserve"> Sä</w:t>
      </w:r>
      <w:r w:rsidR="00396721">
        <w:t>u</w:t>
      </w:r>
      <w:r w:rsidR="00396721">
        <w:t xml:space="preserve">le 2 </w:t>
      </w:r>
      <w:r w:rsidR="00107D46">
        <w:t>insgesamt</w:t>
      </w:r>
      <w:r w:rsidR="0047531A">
        <w:t xml:space="preserve"> </w:t>
      </w:r>
      <w:r w:rsidR="007824E3">
        <w:t xml:space="preserve">669 </w:t>
      </w:r>
      <w:r>
        <w:t>neue betriebliche Ausbildungsplätze für schwerbehinderte Jugendliche geschaffen.</w:t>
      </w:r>
      <w:r w:rsidR="009978F9">
        <w:rPr>
          <w:rStyle w:val="Funotenzeichen"/>
        </w:rPr>
        <w:footnoteReference w:id="29"/>
      </w:r>
      <w:r>
        <w:t xml:space="preserve"> </w:t>
      </w:r>
      <w:r w:rsidR="00107D46">
        <w:t xml:space="preserve">Im Jahr </w:t>
      </w:r>
      <w:r w:rsidR="00A2613B">
        <w:t xml:space="preserve">2012 </w:t>
      </w:r>
      <w:r w:rsidR="00107D46">
        <w:t xml:space="preserve">finanzierte das BMAS mit </w:t>
      </w:r>
      <w:r w:rsidR="00A2613B">
        <w:t>240.000 </w:t>
      </w:r>
      <w:r w:rsidR="00107D46">
        <w:t xml:space="preserve">€ noch </w:t>
      </w:r>
      <w:r w:rsidR="00A2613B">
        <w:t xml:space="preserve">29 </w:t>
      </w:r>
      <w:r w:rsidR="00107D46">
        <w:t>Förderfälle mit</w:t>
      </w:r>
      <w:r w:rsidR="006054A0">
        <w:t>.</w:t>
      </w:r>
      <w:r w:rsidR="0090205C">
        <w:t xml:space="preserve"> Das Programm </w:t>
      </w:r>
      <w:r w:rsidR="00A2613B">
        <w:t xml:space="preserve">ist </w:t>
      </w:r>
      <w:r w:rsidR="0090205C">
        <w:t>zum 31.</w:t>
      </w:r>
      <w:r w:rsidR="00A2613B">
        <w:t xml:space="preserve"> Dezember </w:t>
      </w:r>
      <w:r w:rsidR="0090205C">
        <w:t>2013 aus</w:t>
      </w:r>
      <w:r w:rsidR="00A2613B">
        <w:t>gelaufen</w:t>
      </w:r>
      <w:r w:rsidR="0090205C">
        <w:t>.</w:t>
      </w:r>
    </w:p>
    <w:p w:rsidR="009830CA" w:rsidRDefault="005806BE">
      <w:r>
        <w:t xml:space="preserve">Seit 2012 fördert das BMAS </w:t>
      </w:r>
      <w:r w:rsidR="005C4465">
        <w:t xml:space="preserve">– zusätzlich zu den </w:t>
      </w:r>
      <w:r w:rsidR="005C4465" w:rsidRPr="005C4465">
        <w:t>Regel- und Ermessensleistungen der Reh</w:t>
      </w:r>
      <w:r w:rsidR="005C4465" w:rsidRPr="005C4465">
        <w:t>a</w:t>
      </w:r>
      <w:r w:rsidR="005C4465" w:rsidRPr="005C4465">
        <w:t>bilita</w:t>
      </w:r>
      <w:r w:rsidR="005C4465">
        <w:t>tionsträger und der Bundesagentur fü</w:t>
      </w:r>
      <w:r w:rsidR="00E31608">
        <w:t>r</w:t>
      </w:r>
      <w:r w:rsidR="005C4465">
        <w:t xml:space="preserve"> Arbeit –</w:t>
      </w:r>
      <w:r w:rsidR="005C4465" w:rsidRPr="005C4465">
        <w:t xml:space="preserve"> </w:t>
      </w:r>
      <w:r>
        <w:t xml:space="preserve">mit der </w:t>
      </w:r>
      <w:r w:rsidRPr="005806BE">
        <w:rPr>
          <w:b/>
        </w:rPr>
        <w:t>Initiative Inklusion</w:t>
      </w:r>
      <w:r>
        <w:t xml:space="preserve"> die Teilhabe schwerbehinderter Menschen am Arbeitsleben</w:t>
      </w:r>
      <w:r w:rsidR="00642A13">
        <w:t xml:space="preserve"> und stellt hierfür insgesamt bis zu 100 Mio. € aus dem Ausgleichsfonds bereit. </w:t>
      </w:r>
      <w:r w:rsidR="009830CA">
        <w:t>Die Initiative ist in vier Handlungsfelder unterteilt</w:t>
      </w:r>
      <w:r w:rsidR="00A63C48">
        <w:t>,</w:t>
      </w:r>
      <w:r w:rsidR="009830CA">
        <w:t xml:space="preserve"> von d</w:t>
      </w:r>
      <w:r w:rsidR="009830CA">
        <w:t>e</w:t>
      </w:r>
      <w:r w:rsidR="009830CA">
        <w:t>nen drei im Rahmen der vorliegenden Erhebung relevant sind:</w:t>
      </w:r>
    </w:p>
    <w:p w:rsidR="009830CA" w:rsidRDefault="009830CA">
      <w:pPr>
        <w:pStyle w:val="Listenabsatz"/>
        <w:numPr>
          <w:ilvl w:val="0"/>
          <w:numId w:val="16"/>
        </w:numPr>
      </w:pPr>
      <w:r w:rsidRPr="00A77775">
        <w:rPr>
          <w:b/>
        </w:rPr>
        <w:lastRenderedPageBreak/>
        <w:t>Berufsorientierung schwerbehinderter Schülerinnen und Schüler</w:t>
      </w:r>
      <w:r>
        <w:t xml:space="preserve"> (HF1)</w:t>
      </w:r>
      <w:r w:rsidR="007D01F2">
        <w:t>: Im Ausbi</w:t>
      </w:r>
      <w:r w:rsidR="007D01F2">
        <w:t>l</w:t>
      </w:r>
      <w:r w:rsidR="007D01F2">
        <w:t xml:space="preserve">dungsjahr 2012/13 konnten mit 13,00 Mio. € </w:t>
      </w:r>
      <w:r w:rsidR="00C91A55">
        <w:t xml:space="preserve">4.372 </w:t>
      </w:r>
      <w:r w:rsidR="007D01F2">
        <w:t>Berufsorientierungsmaßnahmen f</w:t>
      </w:r>
      <w:r w:rsidR="007D01F2">
        <w:t>i</w:t>
      </w:r>
      <w:r w:rsidR="007D01F2">
        <w:t>nanziert werden</w:t>
      </w:r>
      <w:r w:rsidR="00B00011">
        <w:t>.</w:t>
      </w:r>
    </w:p>
    <w:p w:rsidR="00484394" w:rsidRDefault="009830CA">
      <w:pPr>
        <w:pStyle w:val="Listenabsatz"/>
        <w:numPr>
          <w:ilvl w:val="0"/>
          <w:numId w:val="16"/>
        </w:numPr>
      </w:pPr>
      <w:r w:rsidRPr="002E55AE">
        <w:rPr>
          <w:b/>
        </w:rPr>
        <w:t>Schaffung ne</w:t>
      </w:r>
      <w:r w:rsidRPr="004C031A">
        <w:rPr>
          <w:b/>
        </w:rPr>
        <w:t>uer betrieblicher Ausbildungsplätze für schwerbehinderte junge Me</w:t>
      </w:r>
      <w:r w:rsidRPr="009D2C39">
        <w:rPr>
          <w:b/>
        </w:rPr>
        <w:t>n</w:t>
      </w:r>
      <w:r w:rsidRPr="008C5A21">
        <w:rPr>
          <w:b/>
        </w:rPr>
        <w:t>schen</w:t>
      </w:r>
      <w:r>
        <w:t xml:space="preserve"> (HF2)</w:t>
      </w:r>
      <w:r w:rsidR="00484394">
        <w:t>: Im Kalenderjahr 2012 konnten mit 6,00 Mio</w:t>
      </w:r>
      <w:r w:rsidR="00B00011">
        <w:t>.</w:t>
      </w:r>
      <w:r w:rsidR="00484394">
        <w:t> € 214 Au</w:t>
      </w:r>
      <w:r w:rsidR="00DC4508">
        <w:t>s</w:t>
      </w:r>
      <w:r w:rsidR="00484394">
        <w:t>zubildende u</w:t>
      </w:r>
      <w:r w:rsidR="00484394">
        <w:t>n</w:t>
      </w:r>
      <w:r w:rsidR="00484394">
        <w:t>terstützt werden.</w:t>
      </w:r>
    </w:p>
    <w:p w:rsidR="009830CA" w:rsidRDefault="009830CA">
      <w:pPr>
        <w:pStyle w:val="Listenabsatz"/>
        <w:numPr>
          <w:ilvl w:val="0"/>
          <w:numId w:val="16"/>
        </w:numPr>
      </w:pPr>
      <w:r w:rsidRPr="002E55AE">
        <w:rPr>
          <w:b/>
        </w:rPr>
        <w:t>Förderung von Inklusionskompetenz bei den Kammern</w:t>
      </w:r>
      <w:r w:rsidRPr="004C031A">
        <w:rPr>
          <w:b/>
        </w:rPr>
        <w:t xml:space="preserve"> </w:t>
      </w:r>
      <w:r>
        <w:t>(HF4)</w:t>
      </w:r>
      <w:r w:rsidR="00484394">
        <w:t>: Im Jahr 2012 wurden mit 1,00 Mio. € 20 Kammern gefördert.</w:t>
      </w:r>
    </w:p>
    <w:p w:rsidR="00B5002D" w:rsidRDefault="00E31608">
      <w:r>
        <w:t>Die Umsetzung des Programm</w:t>
      </w:r>
      <w:r w:rsidR="000D003B">
        <w:t>s</w:t>
      </w:r>
      <w:r>
        <w:t xml:space="preserve"> liegt in den Händen der Länder.</w:t>
      </w:r>
    </w:p>
    <w:p w:rsidR="009830CA" w:rsidRDefault="000D035E">
      <w:r>
        <w:t xml:space="preserve">Mit Hilfe des ESF fördert das </w:t>
      </w:r>
      <w:r w:rsidR="007E03B2">
        <w:t xml:space="preserve">BMAS </w:t>
      </w:r>
      <w:r>
        <w:t xml:space="preserve">u.a. Projekte zur Europäisierung der Ausbildung. Dies geschieht durch die Förderung von transnationaler Ausbildung, der </w:t>
      </w:r>
      <w:r w:rsidR="00682E74">
        <w:t>M</w:t>
      </w:r>
      <w:r>
        <w:t>obilität von Auszubi</w:t>
      </w:r>
      <w:r>
        <w:t>l</w:t>
      </w:r>
      <w:r>
        <w:t xml:space="preserve">denden und </w:t>
      </w:r>
      <w:r w:rsidR="00682E74">
        <w:t xml:space="preserve">der </w:t>
      </w:r>
      <w:r>
        <w:t xml:space="preserve">Integration von Personen mit Migrationshintergrund. </w:t>
      </w:r>
      <w:r w:rsidR="00682E74">
        <w:t xml:space="preserve">Im </w:t>
      </w:r>
      <w:r w:rsidR="0007509F">
        <w:t>E</w:t>
      </w:r>
      <w:r w:rsidR="00682E74">
        <w:t>inzelnen</w:t>
      </w:r>
      <w:r>
        <w:t xml:space="preserve"> </w:t>
      </w:r>
      <w:r w:rsidR="00795F70">
        <w:t xml:space="preserve">werden </w:t>
      </w:r>
      <w:r w:rsidR="007E03B2">
        <w:t>folgen</w:t>
      </w:r>
      <w:r w:rsidR="00795F70">
        <w:t>de</w:t>
      </w:r>
      <w:r w:rsidR="007E03B2">
        <w:t xml:space="preserve"> Förderprogramme</w:t>
      </w:r>
      <w:r w:rsidR="00795F70">
        <w:t xml:space="preserve"> mit Hilfe des ESF gefördert</w:t>
      </w:r>
      <w:r w:rsidR="009830CA">
        <w:t>:</w:t>
      </w:r>
    </w:p>
    <w:p w:rsidR="009830CA" w:rsidRDefault="009830CA">
      <w:pPr>
        <w:pStyle w:val="Listenabsatz"/>
        <w:numPr>
          <w:ilvl w:val="0"/>
          <w:numId w:val="17"/>
        </w:numPr>
      </w:pPr>
      <w:r w:rsidRPr="00A77775">
        <w:rPr>
          <w:b/>
        </w:rPr>
        <w:t>Berufsbildung ohne Grenzen</w:t>
      </w:r>
      <w:r w:rsidR="00795F70">
        <w:t xml:space="preserve">: Über dieses Programm </w:t>
      </w:r>
      <w:r w:rsidR="007E03B2">
        <w:t>werden Mobilitätsprojekte bei Kammern gefördert</w:t>
      </w:r>
      <w:r w:rsidR="00795F70">
        <w:t>.</w:t>
      </w:r>
      <w:r w:rsidR="00F373B7">
        <w:t xml:space="preserve"> Gefördert w</w:t>
      </w:r>
      <w:r w:rsidR="00F750AF">
        <w:t>erden</w:t>
      </w:r>
      <w:r w:rsidR="00F373B7">
        <w:t xml:space="preserve"> nicht nur die Beratung von Betrieben und Ausz</w:t>
      </w:r>
      <w:r w:rsidR="00F373B7">
        <w:t>u</w:t>
      </w:r>
      <w:r w:rsidR="00F373B7">
        <w:t xml:space="preserve">bildenden, sondern </w:t>
      </w:r>
      <w:r w:rsidR="00B9677A">
        <w:t xml:space="preserve">u.a. </w:t>
      </w:r>
      <w:r w:rsidR="00F373B7">
        <w:t xml:space="preserve">auch der Aufbau und die Pflege </w:t>
      </w:r>
      <w:r w:rsidR="00B9677A">
        <w:t xml:space="preserve">von internationalen </w:t>
      </w:r>
      <w:r w:rsidR="00F373B7">
        <w:t>Netzwe</w:t>
      </w:r>
      <w:r w:rsidR="00F373B7">
        <w:t>r</w:t>
      </w:r>
      <w:r w:rsidR="00B9677A">
        <w:t>ken</w:t>
      </w:r>
      <w:r w:rsidR="00F373B7">
        <w:t>, die Vermittlung</w:t>
      </w:r>
      <w:r w:rsidR="00B9677A">
        <w:t xml:space="preserve"> von internationalen Praktika und Ausbildungsstellen sowie die Ve</w:t>
      </w:r>
      <w:r w:rsidR="00B9677A">
        <w:t>r</w:t>
      </w:r>
      <w:r w:rsidR="00B9677A">
        <w:t>mittlung oder Organisation von Vorbereitungsmaßnahmen für Teilnehmer von Mobil</w:t>
      </w:r>
      <w:r w:rsidR="00B9677A">
        <w:t>i</w:t>
      </w:r>
      <w:r w:rsidR="00B9677A">
        <w:t xml:space="preserve">tätsprojekten. </w:t>
      </w:r>
      <w:r w:rsidR="00F373B7">
        <w:t xml:space="preserve">Im Jahr 2012 wurden so </w:t>
      </w:r>
      <w:r w:rsidR="00B9677A">
        <w:t>Mobilitäts</w:t>
      </w:r>
      <w:r w:rsidR="00F373B7">
        <w:t>projekte in 33 Kammern mit 1,90 Mio. € gefördert.</w:t>
      </w:r>
    </w:p>
    <w:p w:rsidR="009830CA" w:rsidRDefault="009830CA">
      <w:pPr>
        <w:pStyle w:val="Listenabsatz"/>
        <w:numPr>
          <w:ilvl w:val="0"/>
          <w:numId w:val="17"/>
        </w:numPr>
      </w:pPr>
      <w:r w:rsidRPr="002E55AE">
        <w:rPr>
          <w:b/>
        </w:rPr>
        <w:t>Integration durch Austausch</w:t>
      </w:r>
      <w:r>
        <w:t xml:space="preserve"> (IdA)</w:t>
      </w:r>
      <w:r w:rsidR="00795F70">
        <w:t>:</w:t>
      </w:r>
      <w:r w:rsidR="00803AFD">
        <w:t xml:space="preserve"> </w:t>
      </w:r>
      <w:r w:rsidR="00803AFD" w:rsidRPr="00803AFD">
        <w:t xml:space="preserve">Gefördert werden </w:t>
      </w:r>
      <w:r w:rsidR="00C90E75">
        <w:t xml:space="preserve">seit der zweiten Förderrunde </w:t>
      </w:r>
      <w:r w:rsidR="00803AFD" w:rsidRPr="00803AFD">
        <w:t>Projektverbünde auf lokaler bzw. regionaler Ebene, die die Erhöhung der Beschäft</w:t>
      </w:r>
      <w:r w:rsidR="00803AFD" w:rsidRPr="00803AFD">
        <w:t>i</w:t>
      </w:r>
      <w:r w:rsidR="00803AFD" w:rsidRPr="00803AFD">
        <w:t>gungschancen von Menschen mit Behinderung auf dem allgemeinen Arbeitsmarkt zum Ziel haben.</w:t>
      </w:r>
      <w:r w:rsidR="00C90E75">
        <w:rPr>
          <w:rStyle w:val="Funotenzeichen"/>
        </w:rPr>
        <w:footnoteReference w:id="30"/>
      </w:r>
      <w:r w:rsidR="00803AFD" w:rsidRPr="00803AFD">
        <w:t xml:space="preserve"> Menschen mit Behinderung sowie Vertreter von Selbsthilfeorganisationen, von Verbänden der Sozialpartner und der Arbeitsverwaltung als strategische Akteure können im Rahmen eines Austausches im EU-Ausland arbeitsmarktbezogene Erfahru</w:t>
      </w:r>
      <w:r w:rsidR="00803AFD" w:rsidRPr="00803AFD">
        <w:t>n</w:t>
      </w:r>
      <w:r w:rsidR="00803AFD" w:rsidRPr="00803AFD">
        <w:t>gen sammeln.</w:t>
      </w:r>
      <w:r w:rsidR="006D35FF">
        <w:t xml:space="preserve"> Im Jahr 2012 wurden i</w:t>
      </w:r>
      <w:r w:rsidR="009C33B5">
        <w:t>m R</w:t>
      </w:r>
      <w:r w:rsidR="006D35FF">
        <w:t>a</w:t>
      </w:r>
      <w:r w:rsidR="009C33B5">
        <w:t>h</w:t>
      </w:r>
      <w:r w:rsidR="006D35FF">
        <w:t>men der ersten Förderrunde 11.000 und im Rahmen der zweiten Förderrunde 2.200 Teilnehmer unterstützt. Für die erste Förde</w:t>
      </w:r>
      <w:r w:rsidR="006D35FF">
        <w:t>r</w:t>
      </w:r>
      <w:r w:rsidR="006D35FF">
        <w:t xml:space="preserve">runde </w:t>
      </w:r>
      <w:r w:rsidR="0025170B">
        <w:t>(b</w:t>
      </w:r>
      <w:r w:rsidR="006D35FF">
        <w:t>enachteiligte Menschen) von 2008 bis 2014 wurden in</w:t>
      </w:r>
      <w:r w:rsidR="003F2110">
        <w:t>sgesamt 81,4 </w:t>
      </w:r>
      <w:r w:rsidR="006D35FF">
        <w:t>Mio.</w:t>
      </w:r>
      <w:r w:rsidR="003F2110">
        <w:t> </w:t>
      </w:r>
      <w:r w:rsidR="006D35FF">
        <w:t>€ ESF-Mittel und 20,7</w:t>
      </w:r>
      <w:r w:rsidR="003F2110">
        <w:t> </w:t>
      </w:r>
      <w:r w:rsidR="006D35FF">
        <w:t>Mio.</w:t>
      </w:r>
      <w:r w:rsidR="003F2110">
        <w:t> </w:t>
      </w:r>
      <w:r w:rsidR="006D35FF">
        <w:t xml:space="preserve">EUR Mittel des BMAS bereitgestellt. Die Finanzierung der zweiten </w:t>
      </w:r>
      <w:r w:rsidR="006D35FF">
        <w:lastRenderedPageBreak/>
        <w:t>Förder</w:t>
      </w:r>
      <w:r w:rsidR="00E960E6">
        <w:t>r</w:t>
      </w:r>
      <w:r w:rsidR="006D35FF">
        <w:t>unde (Menschen mit Behinderungen) von 2010 bis 2014 umfasst 46,2 Mio. € ESF-Mittel und 6,3 Mio. € an Mitteln des BMAS.</w:t>
      </w:r>
    </w:p>
    <w:p w:rsidR="009830CA" w:rsidRDefault="00815BF1">
      <w:pPr>
        <w:pStyle w:val="Listenabsatz"/>
        <w:numPr>
          <w:ilvl w:val="0"/>
          <w:numId w:val="17"/>
        </w:numPr>
      </w:pPr>
      <w:r w:rsidRPr="002E55AE">
        <w:rPr>
          <w:b/>
        </w:rPr>
        <w:t>XENOS – Integration und Vielfalt</w:t>
      </w:r>
      <w:r w:rsidR="00795F70">
        <w:t xml:space="preserve">: </w:t>
      </w:r>
      <w:r w:rsidR="00CF6BCE">
        <w:t xml:space="preserve">Bei diesem Förderprogramm stehen </w:t>
      </w:r>
      <w:r w:rsidR="00CF6BCE" w:rsidRPr="00CF6BCE">
        <w:t>Projek</w:t>
      </w:r>
      <w:r w:rsidR="00CF6BCE">
        <w:t>te</w:t>
      </w:r>
      <w:r w:rsidR="00CF6BCE" w:rsidRPr="00CF6BCE">
        <w:t xml:space="preserve"> zur Stärkung der individuellen Beschäftigungsfähigkeit und Verbesserung sozialer und inte</w:t>
      </w:r>
      <w:r w:rsidR="00CF6BCE" w:rsidRPr="00CF6BCE">
        <w:t>r</w:t>
      </w:r>
      <w:r w:rsidR="00CF6BCE" w:rsidRPr="00CF6BCE">
        <w:t>kultureller Kompetenzen sowie zur interkulturelle Öffnung von Unternehmen und Öffen</w:t>
      </w:r>
      <w:r w:rsidR="00CF6BCE" w:rsidRPr="00CF6BCE">
        <w:t>t</w:t>
      </w:r>
      <w:r w:rsidR="00CF6BCE" w:rsidRPr="00CF6BCE">
        <w:t>lichen Verwaltungen zur Integration benachteiligter Gruppen in den Arbeitsmarkt</w:t>
      </w:r>
      <w:r w:rsidR="00CF6BCE">
        <w:t xml:space="preserve"> im Mi</w:t>
      </w:r>
      <w:r w:rsidR="00CF6BCE">
        <w:t>t</w:t>
      </w:r>
      <w:r w:rsidR="00CF6BCE">
        <w:t>telpunkt</w:t>
      </w:r>
      <w:r w:rsidR="00CF6BCE" w:rsidRPr="00CF6BCE">
        <w:t>.</w:t>
      </w:r>
      <w:r w:rsidR="00283393">
        <w:t xml:space="preserve"> In der ersten Förderperiode 2008-2012 wurden 252 Projekte gefördert. XENOS befindet sich aktuell in der zweiten Förderperiode</w:t>
      </w:r>
      <w:r w:rsidR="00AA07CD">
        <w:t xml:space="preserve"> 2012-2014</w:t>
      </w:r>
      <w:r w:rsidR="006C7FE5">
        <w:t>,</w:t>
      </w:r>
      <w:r w:rsidR="00AA07CD">
        <w:t xml:space="preserve"> in der die g</w:t>
      </w:r>
      <w:r w:rsidR="00283393">
        <w:t>rundsätzliche Ausrichtung des Programms zwar weiter verfolgt wird, jedoch ein größerer Wert auf die Vermeidung von Diskriminierung, die Chancengleichheit benachteiligter Gruppen beim Zugang zu Ausbildung und Beschäftigung und im Hinblick auf gesellschaftliche Partiz</w:t>
      </w:r>
      <w:r w:rsidR="00283393">
        <w:t>i</w:t>
      </w:r>
      <w:r w:rsidR="00D7780E">
        <w:t>p</w:t>
      </w:r>
      <w:r w:rsidR="00283393">
        <w:t>ation und Teilhabe gelegt wird. Für beide Förderperioden 2008-2014 stehen insgesamt rund 235 Mio. € bereit, davon 172 Mio. € ESF-Mittel und 63 Mio. € Bundesmittel.</w:t>
      </w:r>
    </w:p>
    <w:p w:rsidR="00815BF1" w:rsidRDefault="00815BF1">
      <w:pPr>
        <w:pStyle w:val="Listenabsatz"/>
        <w:numPr>
          <w:ilvl w:val="0"/>
          <w:numId w:val="17"/>
        </w:numPr>
      </w:pPr>
      <w:r w:rsidRPr="00A77775">
        <w:rPr>
          <w:b/>
        </w:rPr>
        <w:t xml:space="preserve">Förderung der beruflichen Mobilität von ausbildungsinteressierten Jugendlichen und arbeitslosen jungen Fachkräften aus Europa </w:t>
      </w:r>
      <w:r w:rsidRPr="00815BF1">
        <w:t>(MobiPro-EU)</w:t>
      </w:r>
      <w:r w:rsidR="00795F70">
        <w:t xml:space="preserve">: </w:t>
      </w:r>
      <w:r w:rsidR="008D2E9E">
        <w:t>Das 2013 begonn</w:t>
      </w:r>
      <w:r w:rsidR="008D2E9E">
        <w:t>e</w:t>
      </w:r>
      <w:r w:rsidR="008D2E9E">
        <w:t xml:space="preserve">ne Programm dient der </w:t>
      </w:r>
      <w:r w:rsidR="00922A46">
        <w:t>Unterstützung von ausbildungsinteressierte</w:t>
      </w:r>
      <w:r w:rsidR="008D2E9E">
        <w:t>n</w:t>
      </w:r>
      <w:r w:rsidR="00922A46">
        <w:t xml:space="preserve"> Jugendliche</w:t>
      </w:r>
      <w:r w:rsidR="008D2E9E">
        <w:t>n</w:t>
      </w:r>
      <w:r w:rsidR="00922A46">
        <w:t xml:space="preserve"> und arbeitslose</w:t>
      </w:r>
      <w:r w:rsidR="008D2E9E">
        <w:t>n</w:t>
      </w:r>
      <w:r w:rsidR="00922A46">
        <w:t xml:space="preserve"> junge</w:t>
      </w:r>
      <w:r w:rsidR="008D2E9E">
        <w:t>n</w:t>
      </w:r>
      <w:r w:rsidR="00922A46">
        <w:t xml:space="preserve"> Fachkräfte</w:t>
      </w:r>
      <w:r w:rsidR="008D2E9E">
        <w:t>n</w:t>
      </w:r>
      <w:r w:rsidR="00922A46">
        <w:t xml:space="preserve"> aus Europa bei der Vermittlung in eine betriebliche B</w:t>
      </w:r>
      <w:r w:rsidR="00922A46">
        <w:t>e</w:t>
      </w:r>
      <w:r w:rsidR="00922A46">
        <w:t>rufsausbildung oder eine qualifizierte Beschäftigung in ein</w:t>
      </w:r>
      <w:r w:rsidR="008D2E9E">
        <w:t>em Engpassberuf in Deutsc</w:t>
      </w:r>
      <w:r w:rsidR="008D2E9E">
        <w:t>h</w:t>
      </w:r>
      <w:r w:rsidR="008D2E9E">
        <w:t xml:space="preserve">land. </w:t>
      </w:r>
      <w:r w:rsidR="00922A46">
        <w:t xml:space="preserve">Im Hinblick auf eine betriebliche Berufsausbildung sowie vorgeschaltete Praktika und Anpassungspraktika werden </w:t>
      </w:r>
      <w:r w:rsidR="008D2E9E">
        <w:t xml:space="preserve">außerdem </w:t>
      </w:r>
      <w:r w:rsidR="00922A46">
        <w:t>vorbereitende Deutschsprachkurse im He</w:t>
      </w:r>
      <w:r w:rsidR="00922A46">
        <w:t>r</w:t>
      </w:r>
      <w:r w:rsidR="00922A46">
        <w:t>kunftsland und praktikumsbegleitende Deutschsprachkurse, ausgewählte Reisekosten, Unterstützungsleistungen zur Sicherung des Lebensunterhalts, ausbildungsbegleitenden Hilfen, begleitende Hilfen bei Anpassungsprakti</w:t>
      </w:r>
      <w:r w:rsidR="008D2E9E">
        <w:t>ka sowie</w:t>
      </w:r>
      <w:r w:rsidR="00922A46">
        <w:t xml:space="preserve"> die Durchführung von Förde</w:t>
      </w:r>
      <w:r w:rsidR="00922A46">
        <w:t>r</w:t>
      </w:r>
      <w:r w:rsidR="00922A46">
        <w:t>leistungen durch Dritte</w:t>
      </w:r>
      <w:r w:rsidR="008D2E9E">
        <w:t xml:space="preserve"> gefördert</w:t>
      </w:r>
      <w:r w:rsidR="00922A46">
        <w:t>.</w:t>
      </w:r>
      <w:r w:rsidR="008D2E9E">
        <w:t xml:space="preserve"> </w:t>
      </w:r>
      <w:r w:rsidR="00922A46">
        <w:t>Vorbereitend und begleitend zu einer qualifizierten B</w:t>
      </w:r>
      <w:r w:rsidR="00922A46">
        <w:t>e</w:t>
      </w:r>
      <w:r w:rsidR="00922A46">
        <w:t>schäftigung in einem Engpassberuf werden Deutschsprachkurse im Herkunftsland bzw. in Deutschland, Reise- und Umzugskosten zum Bewerbungsgespräch bzw. zur Beschä</w:t>
      </w:r>
      <w:r w:rsidR="00922A46">
        <w:t>f</w:t>
      </w:r>
      <w:r w:rsidR="00922A46">
        <w:t>tigungsaufnahme, Kosten des Anerkennungsverfahrens für reglementierte Engpassb</w:t>
      </w:r>
      <w:r w:rsidR="00922A46">
        <w:t>e</w:t>
      </w:r>
      <w:r w:rsidR="00922A46">
        <w:t>rufe</w:t>
      </w:r>
      <w:r w:rsidR="008D2E9E">
        <w:t xml:space="preserve"> sowie</w:t>
      </w:r>
      <w:r w:rsidR="00922A46">
        <w:t xml:space="preserve"> </w:t>
      </w:r>
      <w:r w:rsidR="008D2E9E">
        <w:t xml:space="preserve">die </w:t>
      </w:r>
      <w:r w:rsidR="00922A46">
        <w:t>Erstorientierung für junge Fachkräfte in Deutschland</w:t>
      </w:r>
      <w:r w:rsidR="008D2E9E">
        <w:t xml:space="preserve"> gefördert</w:t>
      </w:r>
      <w:r w:rsidR="00922A46">
        <w:t>.</w:t>
      </w:r>
      <w:r w:rsidR="008D2E9E">
        <w:t xml:space="preserve"> Für den ge</w:t>
      </w:r>
      <w:r w:rsidR="00A57DDE">
        <w:t>s</w:t>
      </w:r>
      <w:r w:rsidR="008D2E9E">
        <w:t>amten Förderzeitraum 2013-2016 stehen Bundes- und Landesmittel in Höh</w:t>
      </w:r>
      <w:r w:rsidR="001725F0">
        <w:t>e</w:t>
      </w:r>
      <w:r w:rsidR="008D2E9E">
        <w:t xml:space="preserve"> von 139 Mio. € bereit. Im Jahr 2013 haben 2.410 Antragsteller 13.144 Anträge gestellt.</w:t>
      </w:r>
    </w:p>
    <w:p w:rsidR="00795F70" w:rsidRDefault="00795F70"/>
    <w:p w:rsidR="00E8566F" w:rsidRDefault="00E8566F">
      <w:pPr>
        <w:pStyle w:val="berschrift3"/>
      </w:pPr>
      <w:r>
        <w:t>Förderangebote der Integrationsämter</w:t>
      </w:r>
      <w:r w:rsidR="002C6943">
        <w:t xml:space="preserve"> </w:t>
      </w:r>
    </w:p>
    <w:p w:rsidR="00E8566F" w:rsidRDefault="00E8566F">
      <w:r>
        <w:t xml:space="preserve">Durch </w:t>
      </w:r>
      <w:r w:rsidRPr="008273A8">
        <w:rPr>
          <w:b/>
        </w:rPr>
        <w:t>Zuschüsse und Darlehen der Integrationsämter</w:t>
      </w:r>
      <w:r>
        <w:t xml:space="preserve"> an Arbeitgeber wurden im Jahr </w:t>
      </w:r>
      <w:r w:rsidR="000679F8">
        <w:t xml:space="preserve">2011 </w:t>
      </w:r>
      <w:r>
        <w:t xml:space="preserve">insgesamt </w:t>
      </w:r>
      <w:r w:rsidR="00EF107E">
        <w:t>2.501</w:t>
      </w:r>
      <w:r w:rsidR="000679F8">
        <w:t xml:space="preserve"> </w:t>
      </w:r>
      <w:r>
        <w:t xml:space="preserve">neue Arbeits- und Ausbildungsplätze gewonnen. </w:t>
      </w:r>
      <w:r w:rsidR="00EF107E">
        <w:t>9.963</w:t>
      </w:r>
      <w:r w:rsidR="000679F8">
        <w:t xml:space="preserve"> </w:t>
      </w:r>
      <w:r>
        <w:t>Arbeitsve</w:t>
      </w:r>
      <w:r>
        <w:t>r</w:t>
      </w:r>
      <w:r>
        <w:lastRenderedPageBreak/>
        <w:t xml:space="preserve">hältnisse schwerbehinderter Menschen wurden darüber hinaus durch eine </w:t>
      </w:r>
      <w:r w:rsidRPr="008273A8">
        <w:rPr>
          <w:b/>
        </w:rPr>
        <w:t>behinderung</w:t>
      </w:r>
      <w:r w:rsidRPr="008273A8">
        <w:rPr>
          <w:b/>
        </w:rPr>
        <w:t>s</w:t>
      </w:r>
      <w:r w:rsidRPr="008273A8">
        <w:rPr>
          <w:b/>
        </w:rPr>
        <w:t>gerechte Ausstattung bestehender Arbeitsplätze</w:t>
      </w:r>
      <w:r>
        <w:t xml:space="preserve"> gesichert. Für die Schaffung und Sich</w:t>
      </w:r>
      <w:r>
        <w:t>e</w:t>
      </w:r>
      <w:r>
        <w:t xml:space="preserve">rung dieser </w:t>
      </w:r>
      <w:r w:rsidR="00EF107E">
        <w:t>12.464</w:t>
      </w:r>
      <w:r w:rsidR="005505DF">
        <w:t xml:space="preserve"> </w:t>
      </w:r>
      <w:r>
        <w:t>Arbeits</w:t>
      </w:r>
      <w:r w:rsidR="00EF107E">
        <w:t>- und Ausbildungs</w:t>
      </w:r>
      <w:r>
        <w:t xml:space="preserve">plätze wurden </w:t>
      </w:r>
      <w:r w:rsidR="00EF107E">
        <w:t>rund 51,65 </w:t>
      </w:r>
      <w:r>
        <w:t>Mio.</w:t>
      </w:r>
      <w:r w:rsidR="00DA3910">
        <w:t> €</w:t>
      </w:r>
      <w:r>
        <w:t xml:space="preserve"> aufgewendet. Zum Ausgleich außergewöhnlicher Belastungen, die mit der Beschäftigung schwerbehinde</w:t>
      </w:r>
      <w:r>
        <w:t>r</w:t>
      </w:r>
      <w:r>
        <w:t xml:space="preserve">ter Menschen verbunden sein können, erhielten Arbeitgeber im Jahr </w:t>
      </w:r>
      <w:r w:rsidR="00EF107E">
        <w:t xml:space="preserve">2012 </w:t>
      </w:r>
      <w:r w:rsidRPr="008273A8">
        <w:rPr>
          <w:b/>
        </w:rPr>
        <w:t>Lohnkostenz</w:t>
      </w:r>
      <w:r w:rsidRPr="008273A8">
        <w:rPr>
          <w:b/>
        </w:rPr>
        <w:t>u</w:t>
      </w:r>
      <w:r w:rsidRPr="008273A8">
        <w:rPr>
          <w:b/>
        </w:rPr>
        <w:t>schüsse</w:t>
      </w:r>
      <w:r>
        <w:t xml:space="preserve"> </w:t>
      </w:r>
      <w:r w:rsidR="009F4365">
        <w:t xml:space="preserve">in </w:t>
      </w:r>
      <w:r w:rsidR="00EF107E">
        <w:t>31.707</w:t>
      </w:r>
      <w:r w:rsidR="009F4365">
        <w:t xml:space="preserve"> Fällen </w:t>
      </w:r>
      <w:r>
        <w:t xml:space="preserve">in Höhe von </w:t>
      </w:r>
      <w:r w:rsidR="009F4365">
        <w:t xml:space="preserve">insgesamt </w:t>
      </w:r>
      <w:r w:rsidR="00EF107E">
        <w:t>105,62 </w:t>
      </w:r>
      <w:r>
        <w:t>Mio.</w:t>
      </w:r>
      <w:r w:rsidR="00DA3910">
        <w:t> €</w:t>
      </w:r>
      <w:r w:rsidR="000D003B">
        <w:t>.</w:t>
      </w:r>
      <w:r>
        <w:t xml:space="preserve"> Die Abgeltungen von b</w:t>
      </w:r>
      <w:r>
        <w:t>e</w:t>
      </w:r>
      <w:r>
        <w:t xml:space="preserve">hinderungsbedingter Minderleistung und von besonderer Unterstützung am Arbeitsplatz sind das in der Praxis meistgenutzte Förderinstrument. </w:t>
      </w:r>
    </w:p>
    <w:p w:rsidR="00E8566F" w:rsidRDefault="00E8566F">
      <w:r>
        <w:t xml:space="preserve">Mit </w:t>
      </w:r>
      <w:r w:rsidRPr="008273A8">
        <w:rPr>
          <w:b/>
        </w:rPr>
        <w:t>Prämien und Zuschüssen zur Berufsausbildung</w:t>
      </w:r>
      <w:r>
        <w:t xml:space="preserve"> werden seit dem Jahr 2004 Ausbi</w:t>
      </w:r>
      <w:r>
        <w:t>l</w:t>
      </w:r>
      <w:r>
        <w:t xml:space="preserve">dungsplätze für behinderte Jugendliche gefördert. </w:t>
      </w:r>
      <w:r w:rsidR="00C93AE6">
        <w:t xml:space="preserve">Im </w:t>
      </w:r>
      <w:r>
        <w:t xml:space="preserve">Jahr </w:t>
      </w:r>
      <w:r w:rsidR="002C7DA4">
        <w:t xml:space="preserve">2012 </w:t>
      </w:r>
      <w:r w:rsidR="00C93AE6">
        <w:t xml:space="preserve">wurden </w:t>
      </w:r>
      <w:r>
        <w:t xml:space="preserve">hierfür </w:t>
      </w:r>
      <w:r w:rsidR="002C7DA4">
        <w:t>340.000</w:t>
      </w:r>
      <w:r w:rsidR="00C93AE6">
        <w:t> </w:t>
      </w:r>
      <w:r w:rsidR="00DA3910">
        <w:t>€</w:t>
      </w:r>
      <w:r>
        <w:t xml:space="preserve"> aufgewendet</w:t>
      </w:r>
      <w:r w:rsidR="00C93AE6">
        <w:t>,</w:t>
      </w:r>
      <w:r>
        <w:t xml:space="preserve"> </w:t>
      </w:r>
      <w:r w:rsidR="000D003B">
        <w:t>sodass</w:t>
      </w:r>
      <w:r w:rsidR="00C93AE6">
        <w:t xml:space="preserve"> in </w:t>
      </w:r>
      <w:r w:rsidR="002C7DA4">
        <w:t xml:space="preserve">162 </w:t>
      </w:r>
      <w:r>
        <w:t>Fällen Arbeitgeber Ausbildungsförderung für behinderte J</w:t>
      </w:r>
      <w:r>
        <w:t>u</w:t>
      </w:r>
      <w:r>
        <w:t>gendliche</w:t>
      </w:r>
      <w:r w:rsidR="00C93AE6">
        <w:t xml:space="preserve"> erhielten</w:t>
      </w:r>
      <w:r w:rsidR="00454F87">
        <w:t>.</w:t>
      </w:r>
      <w:r w:rsidR="00454F87">
        <w:rPr>
          <w:rStyle w:val="Funotenzeichen"/>
        </w:rPr>
        <w:footnoteReference w:id="31"/>
      </w:r>
      <w:r>
        <w:t xml:space="preserve"> </w:t>
      </w:r>
    </w:p>
    <w:p w:rsidR="00E8566F" w:rsidRDefault="00E8566F">
      <w:pPr>
        <w:pStyle w:val="berschrift3"/>
      </w:pPr>
      <w:r>
        <w:t xml:space="preserve">Bundesministerium für Verkehr und </w:t>
      </w:r>
      <w:r w:rsidR="00FA772C">
        <w:t xml:space="preserve">digitale Infrastruktur </w:t>
      </w:r>
      <w:r>
        <w:t>(</w:t>
      </w:r>
      <w:r w:rsidR="00FA772C">
        <w:t>BMVI</w:t>
      </w:r>
      <w:r>
        <w:t>)</w:t>
      </w:r>
    </w:p>
    <w:p w:rsidR="00E8566F" w:rsidRDefault="00E8566F">
      <w:r>
        <w:t xml:space="preserve">Das Bundesministerium für Verkehr und </w:t>
      </w:r>
      <w:r w:rsidR="00FA772C">
        <w:t xml:space="preserve">digitale Infrastruktur </w:t>
      </w:r>
      <w:r>
        <w:t>fördert im Rahmen von drei branchenspezifischen Programmen die Schaffung und Sicherung von Ausbildungsplätzen:</w:t>
      </w:r>
    </w:p>
    <w:p w:rsidR="00E8566F" w:rsidRDefault="00E8566F">
      <w:pPr>
        <w:pStyle w:val="PIM-AufzhlungI"/>
      </w:pPr>
      <w:r>
        <w:t xml:space="preserve">Mit der Richtlinie über die </w:t>
      </w:r>
      <w:r w:rsidRPr="00E93B0E">
        <w:t xml:space="preserve">Förderung der </w:t>
      </w:r>
      <w:r w:rsidRPr="0073319A">
        <w:rPr>
          <w:b/>
        </w:rPr>
        <w:t>Aus- und Weiterbildung, Qualifizierung und Beschäftigung in Unternehmen des Güterkraftverkehrs mit schweren Nutzfahrze</w:t>
      </w:r>
      <w:r w:rsidRPr="0073319A">
        <w:rPr>
          <w:b/>
        </w:rPr>
        <w:t>u</w:t>
      </w:r>
      <w:r w:rsidRPr="0073319A">
        <w:rPr>
          <w:b/>
        </w:rPr>
        <w:t>gen</w:t>
      </w:r>
      <w:r>
        <w:t xml:space="preserve"> werden betriebliche Ausbildungsverhältnisse zum Berufskraftfahrer bzw. zur Beruf</w:t>
      </w:r>
      <w:r>
        <w:t>s</w:t>
      </w:r>
      <w:r>
        <w:t xml:space="preserve">kraftfahrerin sowie Weiterbildungsmaßnahmen von Beschäftigten gefördert. Ziel ist es, die Qualifizierung und Einsatzfähigkeit von Arbeitnehmerinnen und Arbeitnehmern zu fördern und dem Mangel an qualifiziertem Fachpersonal in der Branche entgegenzuwirken. Die Höhe der Förderung beträgt bei betrieblichen Ausbildungsverhältnissen und allgemeinen Weiterbildungsmaßnahmen für kleine und mittlere Unternehmen bis zu </w:t>
      </w:r>
      <w:r w:rsidR="00F5779E">
        <w:t>50</w:t>
      </w:r>
      <w:r>
        <w:t>%, für Großu</w:t>
      </w:r>
      <w:r>
        <w:t>n</w:t>
      </w:r>
      <w:r>
        <w:t xml:space="preserve">ternehmen bis zu </w:t>
      </w:r>
      <w:r w:rsidR="00F5779E">
        <w:t>43</w:t>
      </w:r>
      <w:r>
        <w:t xml:space="preserve">% der zuwendungsfähigen Kosten. Der Höchstbetrag für eine Aus- oder Weiterbildungsmaßnahme in einem Unternehmen beträgt </w:t>
      </w:r>
      <w:r w:rsidR="00CA7285">
        <w:t>2 </w:t>
      </w:r>
      <w:r>
        <w:t>Mio.</w:t>
      </w:r>
      <w:r w:rsidR="00DA3910">
        <w:t> €</w:t>
      </w:r>
      <w:r>
        <w:t>.</w:t>
      </w:r>
      <w:r w:rsidR="00F5779E">
        <w:rPr>
          <w:rStyle w:val="Funotenzeichen"/>
        </w:rPr>
        <w:footnoteReference w:id="32"/>
      </w:r>
      <w:r w:rsidR="00330E47">
        <w:t xml:space="preserve"> </w:t>
      </w:r>
      <w:r w:rsidR="00BB5689">
        <w:t>Jährlich stehen 85 Mio. EUR zur Verfügung.</w:t>
      </w:r>
    </w:p>
    <w:p w:rsidR="00C50077" w:rsidRDefault="00E8566F">
      <w:pPr>
        <w:pStyle w:val="PIM-AufzhlungI"/>
      </w:pPr>
      <w:r>
        <w:lastRenderedPageBreak/>
        <w:t xml:space="preserve">Auf der Grundlage der Richtlinien für die Gewährung von Beihilfen zur </w:t>
      </w:r>
      <w:r w:rsidRPr="004831F2">
        <w:rPr>
          <w:b/>
        </w:rPr>
        <w:t>Ausbildungsfö</w:t>
      </w:r>
      <w:r w:rsidRPr="004831F2">
        <w:rPr>
          <w:b/>
        </w:rPr>
        <w:t>r</w:t>
      </w:r>
      <w:r w:rsidRPr="004831F2">
        <w:rPr>
          <w:b/>
        </w:rPr>
        <w:t>derung in der deutschen Binnenschifffahrt</w:t>
      </w:r>
      <w:r>
        <w:t xml:space="preserve"> werden Zuschüsse zu den Ausbildung</w:t>
      </w:r>
      <w:r>
        <w:t>s</w:t>
      </w:r>
      <w:r>
        <w:t>platzkosten an Bord von Binnenschiffen zur Ausbildung von Schiffsjungen gewährt. Ziel ist es, zusätzliche Beschäftigungs- und Ausbildungsanreize zu bieten und so zum Abbau der Jugendarbeitslosigkeit beizutragen. Die Höhe der Förderung beträgt bis zu 50% der g</w:t>
      </w:r>
      <w:r>
        <w:t>e</w:t>
      </w:r>
      <w:r>
        <w:t>samten Ausbildungskosten, maximal 25.564</w:t>
      </w:r>
      <w:r w:rsidR="00DA3910">
        <w:t> €</w:t>
      </w:r>
      <w:r>
        <w:t xml:space="preserve"> für die Dauer der gesamten dreijährigen Ausbildungszeit.</w:t>
      </w:r>
      <w:r w:rsidR="00C50077">
        <w:t xml:space="preserve"> Im Ausbildungsjahr </w:t>
      </w:r>
      <w:r w:rsidR="00374AC9">
        <w:t>2012/13</w:t>
      </w:r>
      <w:r w:rsidR="007936F7">
        <w:t xml:space="preserve"> </w:t>
      </w:r>
      <w:r w:rsidR="00C50077">
        <w:t xml:space="preserve">wurden </w:t>
      </w:r>
      <w:r w:rsidR="00374AC9">
        <w:t xml:space="preserve">100 </w:t>
      </w:r>
      <w:r w:rsidR="00C50077">
        <w:t xml:space="preserve">Auszubildende </w:t>
      </w:r>
      <w:r w:rsidR="00DC1BCE">
        <w:t>gefördert</w:t>
      </w:r>
      <w:r w:rsidR="00C50077">
        <w:t xml:space="preserve">. Die Ausgaben für das Förderprogramm beliefen sich im Jahr </w:t>
      </w:r>
      <w:r w:rsidR="00374AC9">
        <w:t xml:space="preserve">2012 </w:t>
      </w:r>
      <w:r w:rsidR="00C50077">
        <w:t xml:space="preserve">auf </w:t>
      </w:r>
      <w:r w:rsidR="00374AC9">
        <w:t>2,21</w:t>
      </w:r>
      <w:r w:rsidR="00D26EA1">
        <w:t> </w:t>
      </w:r>
      <w:r w:rsidR="00C50077">
        <w:t>Mio. </w:t>
      </w:r>
      <w:r w:rsidR="000D003B">
        <w:t>€.</w:t>
      </w:r>
    </w:p>
    <w:p w:rsidR="00E8566F" w:rsidRDefault="00E8566F">
      <w:pPr>
        <w:pStyle w:val="PIM-AufzhlungI"/>
      </w:pPr>
      <w:r>
        <w:t xml:space="preserve">Durch die Richtlinien zur </w:t>
      </w:r>
      <w:r w:rsidRPr="004831F2">
        <w:rPr>
          <w:b/>
        </w:rPr>
        <w:t>Ausbildungsplatzförderung</w:t>
      </w:r>
      <w:r w:rsidR="004831F2">
        <w:rPr>
          <w:b/>
        </w:rPr>
        <w:t xml:space="preserve"> in der deutschen Seeschifffahrt</w:t>
      </w:r>
      <w:r>
        <w:t xml:space="preserve"> gewährt der Bund Zuschüsse zu den Ausbildungsplatzkosten an Bord von Seeschiffen zur Förderung und Stärkung des seemännischen Fachwissens. Die Förderung betrifft die Ausbildung zum Schiffsmechaniker sowie zum Offiziersassistenten. Die Höhe des Z</w:t>
      </w:r>
      <w:r>
        <w:t>u</w:t>
      </w:r>
      <w:r>
        <w:t>schusses beläuft sich pro Ausbildungsplatz auf 25.500</w:t>
      </w:r>
      <w:r w:rsidR="00DA3910">
        <w:t> €</w:t>
      </w:r>
      <w:r>
        <w:t xml:space="preserve"> für Schiffsmechaniker, 12.750</w:t>
      </w:r>
      <w:r w:rsidR="00DA3910">
        <w:t> €</w:t>
      </w:r>
      <w:r>
        <w:t xml:space="preserve"> für nautische Offiziersassistenten und 17.000</w:t>
      </w:r>
      <w:r w:rsidR="00DA3910">
        <w:t> €</w:t>
      </w:r>
      <w:r>
        <w:t xml:space="preserve"> für technische Offiziersassistenten.</w:t>
      </w:r>
      <w:r w:rsidR="00696BE7">
        <w:t xml:space="preserve"> Im Jahr </w:t>
      </w:r>
      <w:r w:rsidR="00F0749A">
        <w:t xml:space="preserve">2012 </w:t>
      </w:r>
      <w:r w:rsidR="00696BE7">
        <w:t xml:space="preserve">wurden </w:t>
      </w:r>
      <w:r w:rsidR="00F0749A">
        <w:t xml:space="preserve">208 </w:t>
      </w:r>
      <w:r w:rsidR="00696BE7">
        <w:t xml:space="preserve">Projekte mit </w:t>
      </w:r>
      <w:r w:rsidR="00E370A9">
        <w:t>4,9 </w:t>
      </w:r>
      <w:r w:rsidR="00696BE7">
        <w:t>Mio. € bezuschusst.</w:t>
      </w:r>
    </w:p>
    <w:p w:rsidR="00210E99" w:rsidRDefault="00210E99" w:rsidP="00DC40C2">
      <w:pPr>
        <w:pStyle w:val="berschrift3"/>
      </w:pPr>
      <w:r>
        <w:t>Bundesministerium für Umwelt, Naturschutz, Bau und Reaktorsicherheit (BMUB)</w:t>
      </w:r>
    </w:p>
    <w:p w:rsidR="00BC4958" w:rsidRDefault="00BC4958">
      <w:r>
        <w:t xml:space="preserve">Das ESF-Bundesprogramm </w:t>
      </w:r>
      <w:r w:rsidRPr="005B526B">
        <w:rPr>
          <w:b/>
        </w:rPr>
        <w:t>Bildung, Wirtschaft, Arbeit im Quartier (BIWAQ)</w:t>
      </w:r>
      <w:r>
        <w:t xml:space="preserve"> verbindet städtebauliche</w:t>
      </w:r>
      <w:r w:rsidRPr="003856C0">
        <w:t xml:space="preserve"> Investitionsmaßnahmen für benachteiligte Stadtquartiere aus dem Städt</w:t>
      </w:r>
      <w:r w:rsidRPr="003856C0">
        <w:t>e</w:t>
      </w:r>
      <w:r w:rsidRPr="003856C0">
        <w:t>bauförderungspro</w:t>
      </w:r>
      <w:r>
        <w:t>gramm „Soziale Stadt“</w:t>
      </w:r>
      <w:r w:rsidRPr="003856C0">
        <w:t xml:space="preserve"> mit arbeitsmarktpolitischen Instrumenten zur Stab</w:t>
      </w:r>
      <w:r w:rsidRPr="003856C0">
        <w:t>i</w:t>
      </w:r>
      <w:r w:rsidRPr="003856C0">
        <w:t>lisierung und ganzheitlichen Aufwertung von benachteiligten Quartieren.</w:t>
      </w:r>
      <w:r>
        <w:t xml:space="preserve"> </w:t>
      </w:r>
      <w:r w:rsidR="00B7250A" w:rsidRPr="00B7250A">
        <w:t>72 von 135 Proje</w:t>
      </w:r>
      <w:r w:rsidR="00B7250A" w:rsidRPr="00B7250A">
        <w:t>k</w:t>
      </w:r>
      <w:r w:rsidR="00B7250A" w:rsidRPr="00B7250A">
        <w:t>ten der 1. Förderrunde BIWAQ (2008-2012) bzw. 52 von 87 der 2. Förderrund</w:t>
      </w:r>
      <w:r w:rsidR="00980140">
        <w:t xml:space="preserve">e (2011-2014) sind dem Bereich </w:t>
      </w:r>
      <w:r w:rsidR="00B7250A" w:rsidRPr="00B7250A">
        <w:t>Übergang Schule</w:t>
      </w:r>
      <w:r w:rsidR="00980140">
        <w:t xml:space="preserve"> – </w:t>
      </w:r>
      <w:r w:rsidR="00B7250A" w:rsidRPr="00B7250A">
        <w:t>Beruf zuzuordnen.</w:t>
      </w:r>
      <w:r w:rsidR="006F2B9D">
        <w:rPr>
          <w:rStyle w:val="Funotenzeichen"/>
        </w:rPr>
        <w:footnoteReference w:id="33"/>
      </w:r>
      <w:r w:rsidR="00F862EB">
        <w:t xml:space="preserve"> </w:t>
      </w:r>
      <w:r>
        <w:t xml:space="preserve">BIWAQ wurde </w:t>
      </w:r>
      <w:r w:rsidR="0082741C">
        <w:t xml:space="preserve">vom Bund </w:t>
      </w:r>
      <w:r>
        <w:t xml:space="preserve">im Jahr </w:t>
      </w:r>
      <w:r w:rsidR="0082741C">
        <w:t xml:space="preserve">2012 </w:t>
      </w:r>
      <w:r>
        <w:t xml:space="preserve">mit rund </w:t>
      </w:r>
      <w:r w:rsidR="0082741C">
        <w:t>36,89 </w:t>
      </w:r>
      <w:r>
        <w:t xml:space="preserve">Mio. € </w:t>
      </w:r>
      <w:r w:rsidR="0082741C">
        <w:t>kofinanziert</w:t>
      </w:r>
      <w:r>
        <w:t>.</w:t>
      </w:r>
      <w:r>
        <w:rPr>
          <w:rStyle w:val="Funotenzeichen"/>
        </w:rPr>
        <w:footnoteReference w:id="34"/>
      </w:r>
    </w:p>
    <w:p w:rsidR="00D74710" w:rsidRDefault="00D74710">
      <w:pPr>
        <w:pStyle w:val="berschrift3"/>
      </w:pPr>
      <w:r>
        <w:t>Bundesministerium für Famil</w:t>
      </w:r>
      <w:r w:rsidR="008264BC">
        <w:t>i</w:t>
      </w:r>
      <w:r>
        <w:t>e, Senioren, Frauen und Jugend (BMFSFJ)</w:t>
      </w:r>
    </w:p>
    <w:p w:rsidR="00FA772C" w:rsidRDefault="005507F3">
      <w:r>
        <w:t>Mit der ESF</w:t>
      </w:r>
      <w:r w:rsidR="00152921">
        <w:t>-</w:t>
      </w:r>
      <w:r>
        <w:t xml:space="preserve">geförderten Initiative </w:t>
      </w:r>
      <w:r w:rsidRPr="005507F3">
        <w:rPr>
          <w:b/>
        </w:rPr>
        <w:t>Jugend Stärken</w:t>
      </w:r>
      <w:r>
        <w:t xml:space="preserve"> unterstützt das BMFSFJ sozial benac</w:t>
      </w:r>
      <w:r>
        <w:t>h</w:t>
      </w:r>
      <w:r>
        <w:t xml:space="preserve">teiligte oder individuell beeinträchtigte junge Menschen im Übergang Schule-Beruf. Aktuell </w:t>
      </w:r>
      <w:r w:rsidR="00E077AC">
        <w:t>werden</w:t>
      </w:r>
      <w:r>
        <w:t xml:space="preserve"> vier Programme </w:t>
      </w:r>
      <w:r w:rsidR="00E077AC">
        <w:t xml:space="preserve">an bundesweit über 800 Standorten </w:t>
      </w:r>
      <w:r>
        <w:t>im Rahmen der Initiative</w:t>
      </w:r>
      <w:r w:rsidR="00E077AC">
        <w:t xml:space="preserve"> durc</w:t>
      </w:r>
      <w:r w:rsidR="00E077AC">
        <w:t>h</w:t>
      </w:r>
      <w:r w:rsidR="00E077AC">
        <w:t>geführt</w:t>
      </w:r>
      <w:r w:rsidR="0022680D">
        <w:t>, von denen drei im Rahmen der Berufsbildung relevant sind.</w:t>
      </w:r>
    </w:p>
    <w:p w:rsidR="00D74710" w:rsidRDefault="00D74710">
      <w:pPr>
        <w:pStyle w:val="Listenabsatz"/>
        <w:numPr>
          <w:ilvl w:val="0"/>
          <w:numId w:val="18"/>
        </w:numPr>
      </w:pPr>
      <w:r w:rsidRPr="00044183">
        <w:rPr>
          <w:b/>
        </w:rPr>
        <w:lastRenderedPageBreak/>
        <w:t>Jugend stärken – Aktiv in der Region</w:t>
      </w:r>
      <w:r w:rsidR="0022680D">
        <w:t xml:space="preserve"> </w:t>
      </w:r>
      <w:r w:rsidR="0022680D" w:rsidRPr="0022680D">
        <w:t>erprobt in 35 Modellkommunen ein durchgäng</w:t>
      </w:r>
      <w:r w:rsidR="0022680D" w:rsidRPr="0022680D">
        <w:t>i</w:t>
      </w:r>
      <w:r w:rsidR="0022680D" w:rsidRPr="0022680D">
        <w:t>ges, lückenloses und passgenaues Fördersystem für benachteiligte junge Menschen am Übergang von der Schule in Ausbildung und Beschäftigung.</w:t>
      </w:r>
      <w:r w:rsidR="0022680D">
        <w:t xml:space="preserve"> </w:t>
      </w:r>
      <w:r w:rsidR="00E077AC">
        <w:t xml:space="preserve">Das Programm dient dem Aufbau neuer </w:t>
      </w:r>
      <w:r w:rsidR="0022680D" w:rsidRPr="0022680D">
        <w:t xml:space="preserve">Strukturen und Verfahren für die Zusammenarbeit der Akteure an den Schnittstellen von Schule, Arbeitsförderung und Jugendhilfe, </w:t>
      </w:r>
      <w:r w:rsidR="00E077AC">
        <w:t xml:space="preserve">der Erfassung, </w:t>
      </w:r>
      <w:r w:rsidR="00E077AC" w:rsidRPr="0022680D">
        <w:t>systemat</w:t>
      </w:r>
      <w:r w:rsidR="00E077AC" w:rsidRPr="0022680D">
        <w:t>i</w:t>
      </w:r>
      <w:r w:rsidR="00E077AC" w:rsidRPr="0022680D">
        <w:t>sch</w:t>
      </w:r>
      <w:r w:rsidR="00E077AC">
        <w:t>en</w:t>
      </w:r>
      <w:r w:rsidR="00E077AC" w:rsidRPr="0022680D">
        <w:t xml:space="preserve"> </w:t>
      </w:r>
      <w:r w:rsidR="00E077AC">
        <w:t xml:space="preserve">Weiterentwicklung und rechtskreisübergreifenden Verzahnung </w:t>
      </w:r>
      <w:r w:rsidR="0022680D" w:rsidRPr="0022680D">
        <w:t>der Angebotslan</w:t>
      </w:r>
      <w:r w:rsidR="0022680D" w:rsidRPr="0022680D">
        <w:t>d</w:t>
      </w:r>
      <w:r w:rsidR="0022680D" w:rsidRPr="0022680D">
        <w:t>schaft</w:t>
      </w:r>
      <w:r w:rsidR="00E077AC">
        <w:t xml:space="preserve"> und deren Akteure.</w:t>
      </w:r>
      <w:r w:rsidR="00E2006E">
        <w:t xml:space="preserve"> Im Jahr 2012 wurden 3.728 Förderfälle mit 4,30 Mio. € unte</w:t>
      </w:r>
      <w:r w:rsidR="00E2006E">
        <w:t>r</w:t>
      </w:r>
      <w:r w:rsidR="00E2006E">
        <w:t>stützt.</w:t>
      </w:r>
    </w:p>
    <w:p w:rsidR="00D74710" w:rsidRDefault="00A05493">
      <w:pPr>
        <w:pStyle w:val="Listenabsatz"/>
        <w:numPr>
          <w:ilvl w:val="0"/>
          <w:numId w:val="18"/>
        </w:numPr>
      </w:pPr>
      <w:r>
        <w:t xml:space="preserve">Im Rahmen des Programms </w:t>
      </w:r>
      <w:r w:rsidR="00D74710" w:rsidRPr="00044183">
        <w:rPr>
          <w:b/>
        </w:rPr>
        <w:t>Jugend stärken – Jugendmigrationsdienst</w:t>
      </w:r>
      <w:r w:rsidR="008C3EC2" w:rsidRPr="00044183">
        <w:rPr>
          <w:b/>
        </w:rPr>
        <w:t>e</w:t>
      </w:r>
      <w:r w:rsidR="00992AC4">
        <w:t xml:space="preserve"> sollen J</w:t>
      </w:r>
      <w:r w:rsidR="00992AC4">
        <w:t>u</w:t>
      </w:r>
      <w:r w:rsidR="00992AC4">
        <w:t>gendliche und junge Erwachsene bis zum 27. Lebensjahr mit Migrationshintergrund g</w:t>
      </w:r>
      <w:r w:rsidR="00992AC4">
        <w:t>e</w:t>
      </w:r>
      <w:r w:rsidR="00992AC4">
        <w:t>fördert werden, um unter anderem ihre schulischen und beruflichen Integrationschancen zu verbessern. Da dies nur einen kleinen Ausschnitt aus der Gesamtleistung des Pr</w:t>
      </w:r>
      <w:r w:rsidR="00992AC4">
        <w:t>o</w:t>
      </w:r>
      <w:r w:rsidR="00992AC4">
        <w:t>gramms widerspiegelt</w:t>
      </w:r>
      <w:r w:rsidR="00F750AF">
        <w:t>,</w:t>
      </w:r>
      <w:r w:rsidR="00992AC4">
        <w:t xml:space="preserve"> ist es </w:t>
      </w:r>
      <w:r w:rsidR="00152921">
        <w:t xml:space="preserve">nicht </w:t>
      </w:r>
      <w:r w:rsidR="00992AC4">
        <w:t>möglich</w:t>
      </w:r>
      <w:r w:rsidR="00152921">
        <w:t>,</w:t>
      </w:r>
      <w:r w:rsidR="00992AC4">
        <w:t xml:space="preserve"> statistische Daten entsprechend zu isolieren. Insgesamt </w:t>
      </w:r>
      <w:r w:rsidR="00C90990">
        <w:t xml:space="preserve">konnten </w:t>
      </w:r>
      <w:r w:rsidR="00992AC4">
        <w:t xml:space="preserve">Jugendmigrationsdienste </w:t>
      </w:r>
      <w:r w:rsidR="00FB3050">
        <w:t xml:space="preserve">dank einer </w:t>
      </w:r>
      <w:r w:rsidR="00670381">
        <w:t>Bundesf</w:t>
      </w:r>
      <w:r w:rsidR="00FB3050">
        <w:t xml:space="preserve">inanzierung in Höhe von </w:t>
      </w:r>
      <w:r w:rsidR="00C90990">
        <w:t xml:space="preserve">41,50 Mio. € in </w:t>
      </w:r>
      <w:r w:rsidR="00992AC4">
        <w:t xml:space="preserve">ca. 63.000 </w:t>
      </w:r>
      <w:r w:rsidR="00C90990">
        <w:t>F</w:t>
      </w:r>
      <w:r w:rsidR="00992AC4">
        <w:t>älle</w:t>
      </w:r>
      <w:r w:rsidR="00C90990">
        <w:t xml:space="preserve">n Menschen mit Migrationshintergrund </w:t>
      </w:r>
      <w:r w:rsidR="00CD72FC">
        <w:t>fördern</w:t>
      </w:r>
      <w:r w:rsidR="00992AC4">
        <w:t>.</w:t>
      </w:r>
    </w:p>
    <w:p w:rsidR="00D74710" w:rsidRDefault="00EE2B39">
      <w:pPr>
        <w:pStyle w:val="Listenabsatz"/>
        <w:numPr>
          <w:ilvl w:val="0"/>
          <w:numId w:val="18"/>
        </w:numPr>
      </w:pPr>
      <w:r>
        <w:t xml:space="preserve">Das Programm </w:t>
      </w:r>
      <w:r w:rsidR="00D74710" w:rsidRPr="00044183">
        <w:rPr>
          <w:b/>
        </w:rPr>
        <w:t>Jugend stärken – Kompetenzagenturen</w:t>
      </w:r>
      <w:r>
        <w:t xml:space="preserve"> unterstützt besonders b</w:t>
      </w:r>
      <w:r>
        <w:t>e</w:t>
      </w:r>
      <w:r>
        <w:t>nachteiligte Jugendliche, die vom bestehenden System der Hilfeangebote für den Übe</w:t>
      </w:r>
      <w:r>
        <w:t>r</w:t>
      </w:r>
      <w:r>
        <w:t>gang von der Schule in den Beruf nicht (mehr) erreicht werden, ihren Weg in einen Beruf und in die Gesellschaft zu finden. Bundesweit stehen 181 Kompetenzagenturen zur Ve</w:t>
      </w:r>
      <w:r>
        <w:t>r</w:t>
      </w:r>
      <w:r>
        <w:t>fügung. Im Jahr 2012 konnten benachteiligte Jugendliche durch den Einsatz von 14,30 Mio. € in 25.313 Fällen gefördert werden.</w:t>
      </w:r>
    </w:p>
    <w:p w:rsidR="00D74710" w:rsidRPr="00D74710" w:rsidRDefault="00282762">
      <w:r w:rsidRPr="00282762">
        <w:t xml:space="preserve">Das </w:t>
      </w:r>
      <w:r w:rsidRPr="004F50F7">
        <w:rPr>
          <w:b/>
        </w:rPr>
        <w:t>Aktionsprogramm Kindertagespflege</w:t>
      </w:r>
      <w:r w:rsidRPr="00282762">
        <w:t xml:space="preserve"> sieht die Grundqualifizierung von Tagespfleg</w:t>
      </w:r>
      <w:r w:rsidRPr="00282762">
        <w:t>e</w:t>
      </w:r>
      <w:r w:rsidRPr="00282762">
        <w:t>personen grundsätzlich im Umfang von mindestens 160 Unterrichtseinheiten entsprechend des fachlich anerkannten Standards des DJI-Curriculums</w:t>
      </w:r>
      <w:r>
        <w:rPr>
          <w:rStyle w:val="Funotenzeichen"/>
        </w:rPr>
        <w:footnoteReference w:id="35"/>
      </w:r>
      <w:r w:rsidRPr="00282762">
        <w:t xml:space="preserve"> vor. </w:t>
      </w:r>
      <w:r w:rsidR="00143DA4">
        <w:t xml:space="preserve">Darüber hinaus werden auch </w:t>
      </w:r>
      <w:r w:rsidR="00143DA4" w:rsidRPr="00143DA4">
        <w:t>Nach</w:t>
      </w:r>
      <w:r w:rsidR="00143DA4">
        <w:t xml:space="preserve">qualifizierungen, d.h. die </w:t>
      </w:r>
      <w:r w:rsidR="00143DA4" w:rsidRPr="00143DA4">
        <w:t>Aufstockung auf 160 Unterrichtseinheiten</w:t>
      </w:r>
      <w:r w:rsidR="00143DA4">
        <w:t>,</w:t>
      </w:r>
      <w:r w:rsidR="00143DA4" w:rsidRPr="00143DA4">
        <w:t xml:space="preserve"> sowie Fort- und Weiterbildungen in der Kindertagespflege gefördert. </w:t>
      </w:r>
      <w:r w:rsidR="00097CA9">
        <w:t>Das Prog</w:t>
      </w:r>
      <w:r w:rsidR="0011024F">
        <w:t>r</w:t>
      </w:r>
      <w:r w:rsidR="00097CA9">
        <w:t xml:space="preserve">amm wird </w:t>
      </w:r>
      <w:r w:rsidRPr="00282762">
        <w:t>seit dem 1. Se</w:t>
      </w:r>
      <w:r w:rsidRPr="00282762">
        <w:t>p</w:t>
      </w:r>
      <w:r w:rsidRPr="00282762">
        <w:t xml:space="preserve">tember 2009 </w:t>
      </w:r>
      <w:r w:rsidR="00097CA9">
        <w:t xml:space="preserve">mit Mitteln des ESF </w:t>
      </w:r>
      <w:r w:rsidRPr="00282762">
        <w:t xml:space="preserve">durch das </w:t>
      </w:r>
      <w:r w:rsidR="00143DA4">
        <w:t xml:space="preserve">BMFSFJ </w:t>
      </w:r>
      <w:r w:rsidRPr="00282762">
        <w:t>und die Bundesagentur für Arbeit f</w:t>
      </w:r>
      <w:r w:rsidRPr="00282762">
        <w:t>i</w:t>
      </w:r>
      <w:r w:rsidRPr="00282762">
        <w:t>nanziell unterstützt.</w:t>
      </w:r>
      <w:r w:rsidR="001A4262">
        <w:t xml:space="preserve"> Im Jahr 2012 wurden auf diese Weise mit 592.265 € 106 </w:t>
      </w:r>
      <w:r w:rsidR="004F50F7">
        <w:t>Förderfälle f</w:t>
      </w:r>
      <w:r w:rsidR="004F50F7">
        <w:t>i</w:t>
      </w:r>
      <w:r w:rsidR="004F50F7">
        <w:t>nanziert</w:t>
      </w:r>
      <w:r w:rsidR="001A4262">
        <w:t>.</w:t>
      </w:r>
    </w:p>
    <w:p w:rsidR="00E8566F" w:rsidRDefault="0014127C">
      <w:pPr>
        <w:pStyle w:val="berschrift2"/>
      </w:pPr>
      <w:r>
        <w:lastRenderedPageBreak/>
        <w:t>D1.3</w:t>
      </w:r>
      <w:r>
        <w:tab/>
      </w:r>
      <w:r w:rsidR="00E8566F">
        <w:t>Förderprogramme der Länder</w:t>
      </w:r>
    </w:p>
    <w:p w:rsidR="00E8566F" w:rsidRDefault="00E8566F">
      <w:pPr>
        <w:pStyle w:val="berschrift3"/>
      </w:pPr>
      <w:r>
        <w:t>Baden-Württemberg</w:t>
      </w:r>
    </w:p>
    <w:p w:rsidR="00E8566F" w:rsidRDefault="00E8566F">
      <w:r>
        <w:t xml:space="preserve">Mit dem </w:t>
      </w:r>
      <w:r w:rsidRPr="00150F68">
        <w:t xml:space="preserve">Förderprogramm </w:t>
      </w:r>
      <w:r w:rsidR="006B2EDE">
        <w:rPr>
          <w:b/>
        </w:rPr>
        <w:t>„</w:t>
      </w:r>
      <w:r w:rsidRPr="00150F68">
        <w:rPr>
          <w:b/>
        </w:rPr>
        <w:t xml:space="preserve">Azubi im Verbund </w:t>
      </w:r>
      <w:r w:rsidR="00A83651">
        <w:rPr>
          <w:b/>
        </w:rPr>
        <w:t>–</w:t>
      </w:r>
      <w:r w:rsidRPr="00150F68">
        <w:rPr>
          <w:b/>
        </w:rPr>
        <w:t xml:space="preserve"> Ausbildung teilen</w:t>
      </w:r>
      <w:r w:rsidR="006B2EDE">
        <w:rPr>
          <w:b/>
        </w:rPr>
        <w:t>“</w:t>
      </w:r>
      <w:r>
        <w:t xml:space="preserve"> unterstützt das Wir</w:t>
      </w:r>
      <w:r>
        <w:t>t</w:t>
      </w:r>
      <w:r>
        <w:t>schaftsministerium Baden-Württemberg im Rahmen der Verbundausbildung Unternehmen, die Teile der Ausbildung nach dem Berufsbildungsgesetz (BBiG) oder der Handwerksor</w:t>
      </w:r>
      <w:r>
        <w:t>d</w:t>
      </w:r>
      <w:r>
        <w:t>nung (HwO) nicht alleine durchführen können. Ziel ist es, die Zahl der Ausbildungsverbünde und damit die Zahl der Ausbildungsplätze zu erhöhen. Antragsberechtigt sind Unternehmen mit höchstens 500 Beschäftigten, die einen Ausbildungsvertrag mit einem Auszubildenden abgeschlossen haben (sog. Stammbetriebe). Die Höhe des Zuschusses beträgt in der Regel 2.000</w:t>
      </w:r>
      <w:r w:rsidR="00DA3910">
        <w:t> €</w:t>
      </w:r>
      <w:r>
        <w:t xml:space="preserve"> </w:t>
      </w:r>
      <w:r w:rsidR="00F3011B">
        <w:t xml:space="preserve">je </w:t>
      </w:r>
      <w:r w:rsidR="00F3011B" w:rsidRPr="00F3011B">
        <w:t xml:space="preserve">Verbundausbildungsplatz </w:t>
      </w:r>
      <w:r w:rsidRPr="00F3011B">
        <w:t>bzw.</w:t>
      </w:r>
      <w:r w:rsidR="00AD5E63" w:rsidRPr="00F3011B">
        <w:t xml:space="preserve"> </w:t>
      </w:r>
      <w:r w:rsidRPr="00F3011B">
        <w:t>1.000</w:t>
      </w:r>
      <w:r w:rsidR="00DA3910" w:rsidRPr="00F3011B">
        <w:t> €</w:t>
      </w:r>
      <w:r w:rsidR="00F3011B">
        <w:t>, wenn der Partnerbetrieb eine B</w:t>
      </w:r>
      <w:r w:rsidR="005D6D5A">
        <w:t>i</w:t>
      </w:r>
      <w:r w:rsidR="00F3011B">
        <w:t>ldungsei</w:t>
      </w:r>
      <w:r w:rsidR="00F3011B">
        <w:t>n</w:t>
      </w:r>
      <w:r w:rsidR="00F3011B">
        <w:t>richtung ist</w:t>
      </w:r>
      <w:r>
        <w:t>.</w:t>
      </w:r>
    </w:p>
    <w:p w:rsidR="00E8566F" w:rsidRDefault="00E8566F">
      <w:r>
        <w:t xml:space="preserve">Unternehmen in Baden-Württemberg können im Rahmen des Programms </w:t>
      </w:r>
      <w:r w:rsidR="006B2EDE">
        <w:rPr>
          <w:b/>
        </w:rPr>
        <w:t>„</w:t>
      </w:r>
      <w:r w:rsidRPr="00150F68">
        <w:rPr>
          <w:b/>
        </w:rPr>
        <w:t xml:space="preserve">Azubi transfer </w:t>
      </w:r>
      <w:r w:rsidR="00066295">
        <w:rPr>
          <w:b/>
        </w:rPr>
        <w:t>–</w:t>
      </w:r>
      <w:r w:rsidRPr="00150F68">
        <w:rPr>
          <w:b/>
        </w:rPr>
        <w:t xml:space="preserve"> Ausbildung fortsetzen</w:t>
      </w:r>
      <w:r w:rsidR="006B2EDE">
        <w:rPr>
          <w:b/>
        </w:rPr>
        <w:t>“</w:t>
      </w:r>
      <w:r>
        <w:t xml:space="preserve"> einen Zuschuss erhalten, wenn sie einem Auszubildenden die Fortsetzung der Berufsausbildung ermöglichen, dessen Ausbildungsvertrag aufgrund von I</w:t>
      </w:r>
      <w:r>
        <w:t>n</w:t>
      </w:r>
      <w:r>
        <w:t>solvenz oder nicht vorhersehbarer Stilllegung oder Schließung des bisherigen Ausbildung</w:t>
      </w:r>
      <w:r>
        <w:t>s</w:t>
      </w:r>
      <w:r>
        <w:t>betriebes vorzeitig beendet wurde. Damit soll dem aufnehmenden Ausbildungsbetrieb ein Anreiz zur schnellen Übernahme eines Auszubildenden aus einem Insolvenzunternehmen geboten und dem Jugendlichen die Fortsetzung der Ausbildung ermöglicht werden. Die H</w:t>
      </w:r>
      <w:r>
        <w:t>ö</w:t>
      </w:r>
      <w:r>
        <w:t>he des Zuschusses beträgt einmalig 1.200</w:t>
      </w:r>
      <w:r w:rsidR="00DA3910">
        <w:t> €</w:t>
      </w:r>
      <w:r>
        <w:t xml:space="preserve"> je übernommenen Auszubildenden.</w:t>
      </w:r>
    </w:p>
    <w:p w:rsidR="00E8566F" w:rsidRDefault="00E8566F">
      <w:r>
        <w:t xml:space="preserve">Mit der </w:t>
      </w:r>
      <w:r w:rsidRPr="00150F68">
        <w:rPr>
          <w:b/>
        </w:rPr>
        <w:t>Förderung der überbetrieblichen Berufsausbildung (Lehrgänge)</w:t>
      </w:r>
      <w:r>
        <w:t xml:space="preserve"> sowie </w:t>
      </w:r>
      <w:r w:rsidRPr="00150F68">
        <w:rPr>
          <w:b/>
        </w:rPr>
        <w:t>überb</w:t>
      </w:r>
      <w:r w:rsidRPr="00150F68">
        <w:rPr>
          <w:b/>
        </w:rPr>
        <w:t>e</w:t>
      </w:r>
      <w:r w:rsidRPr="00150F68">
        <w:rPr>
          <w:b/>
        </w:rPr>
        <w:t>trieblicher Aus- und Fortbildungsstätten (ÜBS)</w:t>
      </w:r>
      <w:r>
        <w:t xml:space="preserve"> w</w:t>
      </w:r>
      <w:r w:rsidR="00F750AF">
        <w:t>erden</w:t>
      </w:r>
      <w:r>
        <w:t xml:space="preserve"> eine Steigerung der Leistungsf</w:t>
      </w:r>
      <w:r>
        <w:t>ä</w:t>
      </w:r>
      <w:r>
        <w:t>higkeit der Wirtschaft und eine bessere Anpassung an die technische Entwicklung ang</w:t>
      </w:r>
      <w:r>
        <w:t>e</w:t>
      </w:r>
      <w:r>
        <w:t>strebt. Lehrgänge der überbetrieblichen Berufsausbildung werden als Ergänzung der betrie</w:t>
      </w:r>
      <w:r>
        <w:t>b</w:t>
      </w:r>
      <w:r>
        <w:t xml:space="preserve">lichen Ausbildung durch Zuschüsse zu den laufenden Ausgaben </w:t>
      </w:r>
      <w:r w:rsidR="002C1EA5">
        <w:t>in Höhe von 50 € je Tei</w:t>
      </w:r>
      <w:r w:rsidR="002C1EA5">
        <w:t>l</w:t>
      </w:r>
      <w:r w:rsidR="002C1EA5">
        <w:t xml:space="preserve">nehmerwoche </w:t>
      </w:r>
      <w:r>
        <w:t>gefördert</w:t>
      </w:r>
      <w:r w:rsidR="002C1EA5">
        <w:t>, zuzüglich 30 € je Teilnehmerwoche bei einer Internatsunterbri</w:t>
      </w:r>
      <w:r w:rsidR="002C1EA5">
        <w:t>n</w:t>
      </w:r>
      <w:r w:rsidR="002C1EA5">
        <w:t>gung</w:t>
      </w:r>
      <w:r w:rsidRPr="002830C0">
        <w:t>.</w:t>
      </w:r>
      <w:r w:rsidR="00557E60">
        <w:t xml:space="preserve"> </w:t>
      </w:r>
      <w:r>
        <w:t xml:space="preserve">Investitionen in ÜBS können </w:t>
      </w:r>
      <w:r w:rsidR="00EB2B7A">
        <w:t xml:space="preserve">bis zu einem Drittel der zuwendungsfähigen Ausgaben </w:t>
      </w:r>
      <w:r>
        <w:t>gefördert werden, wenn sie der Entwicklung oder der Erhaltung eines bedarfsgerechten und ausgewogenen Netzes überbetrieblicher Aus- und Fortbildungsstätten bzw. der Weiteren</w:t>
      </w:r>
      <w:r>
        <w:t>t</w:t>
      </w:r>
      <w:r>
        <w:t>wicklung fachlicher Schwerpunkte in bestehenden Bildungszen</w:t>
      </w:r>
      <w:r w:rsidR="007E61E5">
        <w:t>tren dienen.</w:t>
      </w:r>
      <w:r w:rsidR="0022354A">
        <w:t xml:space="preserve"> Letztere Förd</w:t>
      </w:r>
      <w:r w:rsidR="0022354A">
        <w:t>e</w:t>
      </w:r>
      <w:r w:rsidR="0022354A">
        <w:t>rung wurde jedoch weder 2012 noch 2013 in Anspruch genommen.</w:t>
      </w:r>
    </w:p>
    <w:p w:rsidR="004B5C28" w:rsidRDefault="004B5C28">
      <w:r>
        <w:t xml:space="preserve">Mit dem Förderprogramm </w:t>
      </w:r>
      <w:r w:rsidRPr="004B5C28">
        <w:rPr>
          <w:b/>
        </w:rPr>
        <w:t xml:space="preserve">ProBeruf </w:t>
      </w:r>
      <w:r w:rsidR="00FE27E9">
        <w:rPr>
          <w:b/>
        </w:rPr>
        <w:t>–</w:t>
      </w:r>
      <w:r w:rsidRPr="004B5C28">
        <w:rPr>
          <w:b/>
        </w:rPr>
        <w:t xml:space="preserve"> Berufserprobung in überbetrieblichen Bildung</w:t>
      </w:r>
      <w:r w:rsidRPr="004B5C28">
        <w:rPr>
          <w:b/>
        </w:rPr>
        <w:t>s</w:t>
      </w:r>
      <w:r w:rsidRPr="004B5C28">
        <w:rPr>
          <w:b/>
        </w:rPr>
        <w:t>stätten</w:t>
      </w:r>
      <w:r w:rsidRPr="004B5C28">
        <w:t xml:space="preserve"> </w:t>
      </w:r>
      <w:r w:rsidR="00FE27E9">
        <w:t xml:space="preserve">sollen </w:t>
      </w:r>
      <w:r w:rsidRPr="004B5C28">
        <w:t>Schüler</w:t>
      </w:r>
      <w:r w:rsidR="00FE27E9">
        <w:t>/-</w:t>
      </w:r>
      <w:r w:rsidRPr="004B5C28">
        <w:t xml:space="preserve">innen von Haupt-, Werkreal- und Realschulen auf Grundlage </w:t>
      </w:r>
      <w:r w:rsidR="00FE27E9">
        <w:t xml:space="preserve">einer </w:t>
      </w:r>
      <w:r w:rsidR="00971E24">
        <w:t xml:space="preserve">in der 7. Klasse erhaltenen </w:t>
      </w:r>
      <w:r w:rsidRPr="004B5C28">
        <w:t xml:space="preserve">Potenzialanalyse die Möglichkeit </w:t>
      </w:r>
      <w:r w:rsidR="00882330">
        <w:t>erhalten</w:t>
      </w:r>
      <w:r w:rsidRPr="004B5C28">
        <w:t xml:space="preserve">, in der 8. oder 9. Klasse in Werkstätten überbetrieblicher Berufsbildungszentren </w:t>
      </w:r>
      <w:r w:rsidR="00FE27E9">
        <w:t xml:space="preserve">innerhalb von zwei Wochen </w:t>
      </w:r>
      <w:r w:rsidRPr="004B5C28">
        <w:t>minde</w:t>
      </w:r>
      <w:r w:rsidRPr="004B5C28">
        <w:t>s</w:t>
      </w:r>
      <w:r w:rsidRPr="004B5C28">
        <w:lastRenderedPageBreak/>
        <w:t>tens drei duale Ausbildungsberufe zu erproben.</w:t>
      </w:r>
      <w:r w:rsidR="00971E24">
        <w:t xml:space="preserve"> Die Förderung beläuft sich auf 200 € je Schüler/-in.</w:t>
      </w:r>
    </w:p>
    <w:p w:rsidR="00882330" w:rsidRDefault="00EA1D10">
      <w:r>
        <w:t xml:space="preserve">Mit dem Titel </w:t>
      </w:r>
      <w:r w:rsidRPr="00EA1D10">
        <w:rPr>
          <w:b/>
        </w:rPr>
        <w:t>Sommerkolleg als Brücke in Ausbildung</w:t>
      </w:r>
      <w:r>
        <w:t xml:space="preserve"> wird die Organisation und Durc</w:t>
      </w:r>
      <w:r>
        <w:t>h</w:t>
      </w:r>
      <w:r>
        <w:t>führung von Sommerkollegs für Jugendliche ohne oder mit einem schwächeren Hauptschu</w:t>
      </w:r>
      <w:r>
        <w:t>l</w:t>
      </w:r>
      <w:r>
        <w:t>abschluss, die noch keine Berufsausbildung begonnen haben</w:t>
      </w:r>
      <w:r w:rsidR="00882330">
        <w:t>,</w:t>
      </w:r>
      <w:r>
        <w:t xml:space="preserve"> unterstützt. Auf diese Weise sollen die Kompetenzen der Jugendlichen erhöht und ein Direkteinstieg noch im Jahr des Schulabgangs ermöglicht werden.</w:t>
      </w:r>
      <w:r w:rsidR="00437030">
        <w:t xml:space="preserve"> Für die Jahre 2012 und 2013 stellte die Landesregierung rund 1,30 Mio. € für landesweit 57 Sommerkollegs von 13 verschiedenen Trägern für 756 Jugendliche bereit</w:t>
      </w:r>
      <w:r w:rsidR="00882330">
        <w:t>.</w:t>
      </w:r>
    </w:p>
    <w:p w:rsidR="00E8566F" w:rsidRDefault="00E8566F">
      <w:r>
        <w:t xml:space="preserve">Im Rahmen der ESF-Förderung führt das Wirtschaftsministerium neben Förderprogrammen </w:t>
      </w:r>
      <w:r w:rsidRPr="00150F68">
        <w:rPr>
          <w:b/>
        </w:rPr>
        <w:t>standardisierte Projekte</w:t>
      </w:r>
      <w:r>
        <w:t xml:space="preserve"> und </w:t>
      </w:r>
      <w:r w:rsidRPr="00150F68">
        <w:rPr>
          <w:b/>
        </w:rPr>
        <w:t>Modellprojekte</w:t>
      </w:r>
      <w:r>
        <w:t xml:space="preserve"> durch.</w:t>
      </w:r>
      <w:r w:rsidR="00DE2066">
        <w:rPr>
          <w:rStyle w:val="Funotenzeichen"/>
        </w:rPr>
        <w:footnoteReference w:id="36"/>
      </w:r>
      <w:r>
        <w:t xml:space="preserve"> Standardisierte Projekte wurden </w:t>
      </w:r>
      <w:r w:rsidR="00591027">
        <w:t>i</w:t>
      </w:r>
      <w:r w:rsidR="0083334A">
        <w:t xml:space="preserve">n den </w:t>
      </w:r>
      <w:r w:rsidR="00591027">
        <w:t xml:space="preserve"> </w:t>
      </w:r>
      <w:r>
        <w:t>Jah</w:t>
      </w:r>
      <w:r w:rsidR="00677EEB">
        <w:t>r</w:t>
      </w:r>
      <w:r w:rsidR="0083334A">
        <w:t>en</w:t>
      </w:r>
      <w:r w:rsidR="00591027">
        <w:t xml:space="preserve"> 2012</w:t>
      </w:r>
      <w:r w:rsidR="0083334A">
        <w:t xml:space="preserve"> und 2013</w:t>
      </w:r>
      <w:r w:rsidR="00591027">
        <w:t xml:space="preserve"> </w:t>
      </w:r>
      <w:r>
        <w:t>zu folgenden Themen ausgeschrieben</w:t>
      </w:r>
      <w:r w:rsidR="002D3935">
        <w:t xml:space="preserve"> (</w:t>
      </w:r>
      <w:r w:rsidR="001A23D5">
        <w:t>letzter</w:t>
      </w:r>
      <w:r w:rsidR="002D3935">
        <w:t xml:space="preserve"> </w:t>
      </w:r>
      <w:r w:rsidR="001A23D5">
        <w:t>Projekta</w:t>
      </w:r>
      <w:r w:rsidR="002D3935">
        <w:t>ufruf z</w:t>
      </w:r>
      <w:r w:rsidR="002D3935">
        <w:t>u</w:t>
      </w:r>
      <w:r w:rsidR="002D3935">
        <w:t>erst)</w:t>
      </w:r>
      <w:r>
        <w:t xml:space="preserve">: </w:t>
      </w:r>
    </w:p>
    <w:p w:rsidR="00183197" w:rsidRDefault="00183197">
      <w:pPr>
        <w:pStyle w:val="PIM-AufzhlungI"/>
      </w:pPr>
      <w:r>
        <w:t>Welcome Center für internationale Fachkräfte in den Regionen (Antragsfrist 12.10.2013)</w:t>
      </w:r>
      <w:r w:rsidR="00A026CC">
        <w:t>,</w:t>
      </w:r>
    </w:p>
    <w:p w:rsidR="00591027" w:rsidRDefault="00591027">
      <w:pPr>
        <w:pStyle w:val="PIM-AufzhlungI"/>
      </w:pPr>
      <w:r>
        <w:t>Ausbildungsabbruch vermeiden – Fachkräftenachwuchs sichern</w:t>
      </w:r>
      <w:r w:rsidR="00183197">
        <w:t xml:space="preserve"> (Antragsfrist 01.10.2012)</w:t>
      </w:r>
      <w:r w:rsidR="00A026CC">
        <w:t>,</w:t>
      </w:r>
    </w:p>
    <w:p w:rsidR="00591027" w:rsidRDefault="00591027">
      <w:pPr>
        <w:pStyle w:val="PIM-AufzhlungI"/>
      </w:pPr>
      <w:r>
        <w:t>Azubi gewünscht – Partnerschaften Schule – Unternehmen bilden</w:t>
      </w:r>
      <w:r w:rsidR="00183197">
        <w:t xml:space="preserve"> </w:t>
      </w:r>
      <w:r w:rsidR="007867EE">
        <w:t xml:space="preserve">2 </w:t>
      </w:r>
      <w:r w:rsidR="00183197">
        <w:t>(Antragsfrist 15.09.2012)</w:t>
      </w:r>
      <w:r w:rsidR="00A026CC">
        <w:t>,</w:t>
      </w:r>
    </w:p>
    <w:p w:rsidR="00591027" w:rsidRDefault="00591027">
      <w:pPr>
        <w:pStyle w:val="PIM-AufzhlungI"/>
      </w:pPr>
      <w:r>
        <w:t>Regionale Koordinierungsstellen zur Sicherung des Fachkräfteangebots in KMU</w:t>
      </w:r>
      <w:r w:rsidR="00183197">
        <w:t xml:space="preserve"> (Antrag</w:t>
      </w:r>
      <w:r w:rsidR="00183197">
        <w:t>s</w:t>
      </w:r>
      <w:r w:rsidR="00183197">
        <w:t>frist 31.08.2012)</w:t>
      </w:r>
      <w:r w:rsidR="00A026CC">
        <w:t>,</w:t>
      </w:r>
    </w:p>
    <w:p w:rsidR="00591027" w:rsidRDefault="00591027">
      <w:pPr>
        <w:pStyle w:val="PIM-AufzhlungI"/>
      </w:pPr>
      <w:r>
        <w:t xml:space="preserve">Azubi statt ungelernt </w:t>
      </w:r>
      <w:r w:rsidR="00A14360">
        <w:t>–</w:t>
      </w:r>
      <w:r>
        <w:t xml:space="preserve"> mehr Jugendliche mit Migrationshintergrund ausbilden</w:t>
      </w:r>
      <w:r w:rsidR="00183197">
        <w:t xml:space="preserve"> </w:t>
      </w:r>
      <w:r w:rsidR="007867EE">
        <w:t xml:space="preserve">2 </w:t>
      </w:r>
      <w:r w:rsidR="00183197">
        <w:t>(Antrag</w:t>
      </w:r>
      <w:r w:rsidR="00183197">
        <w:t>s</w:t>
      </w:r>
      <w:r w:rsidR="00183197">
        <w:t>frist 16.04.2012)</w:t>
      </w:r>
      <w:r w:rsidR="00A026CC">
        <w:t>,</w:t>
      </w:r>
    </w:p>
    <w:p w:rsidR="00591027" w:rsidRDefault="00591027">
      <w:pPr>
        <w:pStyle w:val="PIM-AufzhlungI"/>
      </w:pPr>
      <w:r>
        <w:t>Nachhaltige Gründungslehre und Gründungsunterstützung an baden-württembergischen Universitäten und Hochschulen</w:t>
      </w:r>
      <w:r w:rsidR="00183197">
        <w:t xml:space="preserve"> (Antragsfrist 31.03.2012)</w:t>
      </w:r>
      <w:r w:rsidR="00A026CC">
        <w:t xml:space="preserve"> und</w:t>
      </w:r>
    </w:p>
    <w:p w:rsidR="00591027" w:rsidRDefault="00591027">
      <w:pPr>
        <w:pStyle w:val="PIM-AufzhlungI"/>
      </w:pPr>
      <w:r>
        <w:t xml:space="preserve">Exi </w:t>
      </w:r>
      <w:r w:rsidR="00A14360">
        <w:t>–</w:t>
      </w:r>
      <w:r>
        <w:t xml:space="preserve"> Gründungs-Gutschein </w:t>
      </w:r>
      <w:r w:rsidR="00A14360">
        <w:t>–</w:t>
      </w:r>
      <w:r>
        <w:t xml:space="preserve"> Intensivierung der Beratung von Existenzgründerinnen und Existenzgr</w:t>
      </w:r>
      <w:r w:rsidR="00A14360">
        <w:t>ündern in der Vorgründungsphase</w:t>
      </w:r>
      <w:r w:rsidR="00183197">
        <w:t xml:space="preserve"> (Antragsfrist 16.01.2012)</w:t>
      </w:r>
      <w:r w:rsidR="00A026CC">
        <w:t>.</w:t>
      </w:r>
    </w:p>
    <w:p w:rsidR="00E66D49" w:rsidRDefault="00E66D49">
      <w:r w:rsidRPr="00183197">
        <w:t>A</w:t>
      </w:r>
      <w:r>
        <w:t>ufrufe zu Mod</w:t>
      </w:r>
      <w:r w:rsidRPr="00183197">
        <w:t>e</w:t>
      </w:r>
      <w:r>
        <w:t xml:space="preserve">llprojekten hat es seit </w:t>
      </w:r>
      <w:r w:rsidR="00183197">
        <w:t xml:space="preserve">Ende April </w:t>
      </w:r>
      <w:r>
        <w:t>2008 nicht mehr gegeben.</w:t>
      </w:r>
    </w:p>
    <w:p w:rsidR="00716690" w:rsidRDefault="00B72F93">
      <w:r>
        <w:t xml:space="preserve">Mit </w:t>
      </w:r>
      <w:r w:rsidR="00B94BD9">
        <w:t xml:space="preserve">dem </w:t>
      </w:r>
      <w:r w:rsidR="00B94BD9" w:rsidRPr="00B72F93">
        <w:t>Förderprogramm</w:t>
      </w:r>
      <w:r w:rsidR="00716690">
        <w:t xml:space="preserve"> </w:t>
      </w:r>
      <w:r w:rsidR="00716690" w:rsidRPr="00B94FD8">
        <w:rPr>
          <w:b/>
        </w:rPr>
        <w:t>Karrierestart Azubi</w:t>
      </w:r>
      <w:r w:rsidR="00716690">
        <w:t xml:space="preserve"> </w:t>
      </w:r>
      <w:r w:rsidR="00B94FD8">
        <w:t xml:space="preserve">wird </w:t>
      </w:r>
      <w:r w:rsidR="00B94FD8" w:rsidRPr="00B94FD8">
        <w:t xml:space="preserve">die quantitative </w:t>
      </w:r>
      <w:r w:rsidR="00B94FD8">
        <w:t xml:space="preserve">bzw. </w:t>
      </w:r>
      <w:r w:rsidR="00B94FD8" w:rsidRPr="00B94FD8">
        <w:t>qualitative Weite</w:t>
      </w:r>
      <w:r w:rsidR="00B94FD8" w:rsidRPr="00B94FD8">
        <w:t>r</w:t>
      </w:r>
      <w:r w:rsidR="00B94FD8" w:rsidRPr="00B94FD8">
        <w:t xml:space="preserve">entwicklung sowie die Fortführung bisheriger Projektaufgaben </w:t>
      </w:r>
      <w:r w:rsidR="00B94FD8">
        <w:t>durch Projektträger im Ra</w:t>
      </w:r>
      <w:r w:rsidR="00B94FD8">
        <w:t>h</w:t>
      </w:r>
      <w:r w:rsidR="00B94FD8">
        <w:lastRenderedPageBreak/>
        <w:t xml:space="preserve">men bestimmter </w:t>
      </w:r>
      <w:r w:rsidR="00B94BD9">
        <w:t xml:space="preserve">standardisierter ESF-Projekte (zum Teil bereits oben genannt) </w:t>
      </w:r>
      <w:r w:rsidR="00B94FD8" w:rsidRPr="00B94FD8">
        <w:t xml:space="preserve">bis </w:t>
      </w:r>
      <w:r w:rsidR="00B94FD8">
        <w:t xml:space="preserve">zum </w:t>
      </w:r>
      <w:r w:rsidR="00B94FD8" w:rsidRPr="00B94FD8">
        <w:t xml:space="preserve">31. Dezember 2014 </w:t>
      </w:r>
      <w:r w:rsidR="00B94FD8">
        <w:t xml:space="preserve">mitfinanziert. </w:t>
      </w:r>
      <w:r w:rsidR="00B94FD8" w:rsidRPr="00B94FD8">
        <w:t>Gegenstand der Förderung sind die Personalausgaben bzw. Honorarausgaben für Mitarbeiter/</w:t>
      </w:r>
      <w:r w:rsidR="00B94FD8">
        <w:t>-</w:t>
      </w:r>
      <w:r w:rsidR="00B94FD8" w:rsidRPr="00B94FD8">
        <w:t>innen, die mit den Zielgruppen der Fördermaßnahme u</w:t>
      </w:r>
      <w:r w:rsidR="00B94FD8" w:rsidRPr="00B94FD8">
        <w:t>n</w:t>
      </w:r>
      <w:r w:rsidR="00B94FD8" w:rsidRPr="00B94FD8">
        <w:t>mittelbar arbeiten.</w:t>
      </w:r>
      <w:r w:rsidR="00B94FD8">
        <w:t xml:space="preserve"> Dies betrifft die </w:t>
      </w:r>
      <w:r w:rsidR="00B94BD9">
        <w:t>ESF-</w:t>
      </w:r>
      <w:r w:rsidR="00B94FD8">
        <w:t>Projektaufrufe</w:t>
      </w:r>
      <w:r w:rsidR="00B94BD9">
        <w:t xml:space="preserve"> (alphabetische Reihenfolge)</w:t>
      </w:r>
    </w:p>
    <w:p w:rsidR="00B94BD9" w:rsidRDefault="00B94BD9">
      <w:pPr>
        <w:pStyle w:val="Listenabsatz"/>
        <w:numPr>
          <w:ilvl w:val="0"/>
          <w:numId w:val="20"/>
        </w:numPr>
      </w:pPr>
      <w:r>
        <w:t>Ausbildungsabbruch vermeiden - Fachkräftenachwuchs sichern (Antragsfrist 01.10.2012)</w:t>
      </w:r>
      <w:r w:rsidR="005F23EA">
        <w:t>,</w:t>
      </w:r>
    </w:p>
    <w:p w:rsidR="00B94BD9" w:rsidRDefault="00B94BD9">
      <w:pPr>
        <w:pStyle w:val="Listenabsatz"/>
        <w:numPr>
          <w:ilvl w:val="0"/>
          <w:numId w:val="20"/>
        </w:numPr>
      </w:pPr>
      <w:r>
        <w:t>Azubi attraktiv – Ausbildung bewerben 2 (Antragsfrist 15.11.2011),</w:t>
      </w:r>
    </w:p>
    <w:p w:rsidR="00B94BD9" w:rsidRDefault="00B94BD9">
      <w:pPr>
        <w:pStyle w:val="Listenabsatz"/>
        <w:numPr>
          <w:ilvl w:val="0"/>
          <w:numId w:val="20"/>
        </w:numPr>
      </w:pPr>
      <w:r>
        <w:t>Azubi gesucht – Nachwuchs gewinnen 2 (Antragsfrist 30.08.2010)</w:t>
      </w:r>
      <w:r w:rsidR="005F23EA">
        <w:t>,</w:t>
      </w:r>
    </w:p>
    <w:p w:rsidR="00B94BD9" w:rsidRDefault="00B94BD9">
      <w:pPr>
        <w:pStyle w:val="Listenabsatz"/>
        <w:numPr>
          <w:ilvl w:val="0"/>
          <w:numId w:val="20"/>
        </w:numPr>
      </w:pPr>
      <w:r>
        <w:t>Azubi gewünscht – Partnerschaften Schule - Unternehmen bilden 2 (Antragsfrist 15.09.2012),</w:t>
      </w:r>
    </w:p>
    <w:p w:rsidR="00B94FD8" w:rsidRDefault="00B94FD8">
      <w:pPr>
        <w:pStyle w:val="Listenabsatz"/>
        <w:numPr>
          <w:ilvl w:val="0"/>
          <w:numId w:val="20"/>
        </w:numPr>
      </w:pPr>
      <w:r>
        <w:t>Azubi in spe – Berufe erproben 2 (Antragsfrist 15.10.2010)</w:t>
      </w:r>
      <w:r w:rsidR="00453011">
        <w:t>,</w:t>
      </w:r>
    </w:p>
    <w:p w:rsidR="00B94BD9" w:rsidRDefault="00B94BD9">
      <w:pPr>
        <w:pStyle w:val="Listenabsatz"/>
        <w:numPr>
          <w:ilvl w:val="0"/>
          <w:numId w:val="20"/>
        </w:numPr>
      </w:pPr>
      <w:r>
        <w:t>Azubi statt ungelernt – mehr Jugendliche mit Migrationshintergrund ausbilden 2 (A</w:t>
      </w:r>
      <w:r>
        <w:t>n</w:t>
      </w:r>
      <w:r>
        <w:t>tragsfrist 16.04.2012)</w:t>
      </w:r>
      <w:r w:rsidR="005F23EA">
        <w:t xml:space="preserve"> und</w:t>
      </w:r>
    </w:p>
    <w:p w:rsidR="00B94FD8" w:rsidRDefault="00B94FD8">
      <w:pPr>
        <w:pStyle w:val="Listenabsatz"/>
        <w:numPr>
          <w:ilvl w:val="0"/>
          <w:numId w:val="20"/>
        </w:numPr>
      </w:pPr>
      <w:r>
        <w:t>Mobilitätszentrale Baden-Württemberg (Antragsfrist 17.12.2010)</w:t>
      </w:r>
      <w:r w:rsidR="005F23EA">
        <w:t>.</w:t>
      </w:r>
    </w:p>
    <w:p w:rsidR="00E8566F" w:rsidRDefault="00E8566F">
      <w:r>
        <w:t xml:space="preserve">Das </w:t>
      </w:r>
      <w:r w:rsidR="00586F08" w:rsidRPr="00586F08">
        <w:t xml:space="preserve">Ministerium für Arbeit und Sozialordnung, Familien und Senioren </w:t>
      </w:r>
      <w:r>
        <w:t xml:space="preserve">fördert im Rahmen des ESF </w:t>
      </w:r>
      <w:r w:rsidRPr="00150F68">
        <w:rPr>
          <w:b/>
        </w:rPr>
        <w:t>zentrale und regionale Projekte</w:t>
      </w:r>
      <w:r>
        <w:t xml:space="preserve"> zur Verbesserung der Chancen von Jugendlichen am Arbeitsmarkt sowie zur Förderung der beruflichen Integration.</w:t>
      </w:r>
      <w:r w:rsidR="00DB3162">
        <w:t xml:space="preserve"> Im Jahr </w:t>
      </w:r>
      <w:r w:rsidR="00924C52">
        <w:t xml:space="preserve">2012 </w:t>
      </w:r>
      <w:r w:rsidR="00DB3162">
        <w:t xml:space="preserve">wurden </w:t>
      </w:r>
      <w:r w:rsidR="00EC0AB5">
        <w:t xml:space="preserve">für </w:t>
      </w:r>
      <w:r w:rsidR="00924C52">
        <w:t xml:space="preserve">125 </w:t>
      </w:r>
      <w:r w:rsidR="00EC0AB5">
        <w:t xml:space="preserve">Projekte </w:t>
      </w:r>
      <w:r w:rsidR="00924C52">
        <w:t>8,33</w:t>
      </w:r>
      <w:r w:rsidR="00EC0AB5">
        <w:t> </w:t>
      </w:r>
      <w:r w:rsidR="00DB3162">
        <w:t>Mio.</w:t>
      </w:r>
      <w:r w:rsidR="00C8283F">
        <w:t xml:space="preserve"> € </w:t>
      </w:r>
      <w:r w:rsidR="00DB3162">
        <w:t>eingesetzt.</w:t>
      </w:r>
    </w:p>
    <w:p w:rsidR="004331D0" w:rsidRDefault="000C4FC7">
      <w:r>
        <w:t xml:space="preserve">Mit dem Programm </w:t>
      </w:r>
      <w:r w:rsidRPr="000C4FC7">
        <w:rPr>
          <w:b/>
        </w:rPr>
        <w:t>Ausbildung Inklusiv</w:t>
      </w:r>
      <w:r>
        <w:t xml:space="preserve"> baut das Land Baden-Württemberg auf d</w:t>
      </w:r>
      <w:r w:rsidR="00882330">
        <w:t>em</w:t>
      </w:r>
      <w:r>
        <w:t xml:space="preserve"> Bu</w:t>
      </w:r>
      <w:r>
        <w:t>n</w:t>
      </w:r>
      <w:r>
        <w:t>desprogramm „Initiative Inklusion“ auf. Unternehmen und öffentliche Einrichtungen können mit bis zu 10.000 € je neu geschaffenen Ausbildungsplatz gefördert werden, bei einer max</w:t>
      </w:r>
      <w:r>
        <w:t>i</w:t>
      </w:r>
      <w:r>
        <w:t xml:space="preserve">malen monatlichen Förderrate von 275 €. </w:t>
      </w:r>
      <w:r w:rsidR="00F75939">
        <w:t xml:space="preserve">Im Jahr 2012 </w:t>
      </w:r>
      <w:r w:rsidR="00F47C4C">
        <w:t>w</w:t>
      </w:r>
      <w:r w:rsidR="00F75939">
        <w:t xml:space="preserve">urden 12 Förderfälle mit 10.725 € unterstützt. </w:t>
      </w:r>
      <w:r>
        <w:t xml:space="preserve">Bis </w:t>
      </w:r>
      <w:r w:rsidR="00F75939">
        <w:t xml:space="preserve">Ende </w:t>
      </w:r>
      <w:r>
        <w:t xml:space="preserve">2013 </w:t>
      </w:r>
      <w:r w:rsidR="00F75939">
        <w:t xml:space="preserve">standen </w:t>
      </w:r>
      <w:r>
        <w:t>dem Land Bundesmittel in Höhe von 1,98 Mio. € zur Ve</w:t>
      </w:r>
      <w:r>
        <w:t>r</w:t>
      </w:r>
      <w:r>
        <w:t>fügung. Die anschließende Fortführung bis 2017 wird mit ungedeckelten Landesmitteln g</w:t>
      </w:r>
      <w:r>
        <w:t>e</w:t>
      </w:r>
      <w:r>
        <w:t>währleistet.</w:t>
      </w:r>
      <w:r w:rsidR="00FB19B3">
        <w:t xml:space="preserve"> </w:t>
      </w:r>
    </w:p>
    <w:p w:rsidR="00422AE3" w:rsidRDefault="00422AE3">
      <w:r>
        <w:t xml:space="preserve">Bei der </w:t>
      </w:r>
      <w:r w:rsidRPr="00422AE3">
        <w:rPr>
          <w:b/>
        </w:rPr>
        <w:t>Förderung von Maßnahmen im Freiwilligen Sozialen Jahr</w:t>
      </w:r>
      <w:r w:rsidR="003F7F45">
        <w:rPr>
          <w:b/>
        </w:rPr>
        <w:t xml:space="preserve"> (FSJ)</w:t>
      </w:r>
      <w:r>
        <w:t xml:space="preserve"> handelt es sich nicht um ein auf Berufsausbildung abzielendes </w:t>
      </w:r>
      <w:r w:rsidR="000D003B">
        <w:t>Programm, sondern</w:t>
      </w:r>
      <w:r>
        <w:t xml:space="preserve"> um einen Jugendfreiwi</w:t>
      </w:r>
      <w:r>
        <w:t>l</w:t>
      </w:r>
      <w:r>
        <w:t>ligendienst. Dennoch hat das Programm den Begleiteffekt der Berufsorientierung und wird somit hier dargestellt.</w:t>
      </w:r>
      <w:r w:rsidR="003F7F45">
        <w:t xml:space="preserve"> </w:t>
      </w:r>
      <w:r w:rsidR="006E48E2">
        <w:t xml:space="preserve">Gefördert werden Seminare, die pädagogische Begleitung und die Kosten der </w:t>
      </w:r>
      <w:r w:rsidR="000D003B">
        <w:t>Organisation</w:t>
      </w:r>
      <w:r w:rsidR="006E48E2">
        <w:t xml:space="preserve"> des FSJ mit bis zu 500 € je Freiwilligem. </w:t>
      </w:r>
      <w:r w:rsidR="003F7F45">
        <w:t xml:space="preserve">Im Jahr </w:t>
      </w:r>
      <w:r w:rsidR="0089046C">
        <w:t xml:space="preserve">2012 </w:t>
      </w:r>
      <w:r w:rsidR="003F7F45">
        <w:t xml:space="preserve">wurden </w:t>
      </w:r>
      <w:r w:rsidR="006E48E2">
        <w:t xml:space="preserve">so </w:t>
      </w:r>
      <w:r w:rsidR="0089046C">
        <w:t xml:space="preserve">über </w:t>
      </w:r>
      <w:r w:rsidR="003F7F45">
        <w:t xml:space="preserve">37 Träger des FSJ </w:t>
      </w:r>
      <w:r w:rsidR="0089046C">
        <w:t xml:space="preserve">10.478 Teilnehmer </w:t>
      </w:r>
      <w:r w:rsidR="003F7F45">
        <w:t>mit 2,9 Mio. € gefördert.</w:t>
      </w:r>
    </w:p>
    <w:p w:rsidR="00A77775" w:rsidRDefault="008C1645">
      <w:r>
        <w:lastRenderedPageBreak/>
        <w:t xml:space="preserve">Im Rahmen des Programms </w:t>
      </w:r>
      <w:r w:rsidRPr="0014631B">
        <w:rPr>
          <w:b/>
        </w:rPr>
        <w:t>Wir können alles?!</w:t>
      </w:r>
      <w:r>
        <w:t xml:space="preserve"> </w:t>
      </w:r>
      <w:r w:rsidR="0014631B" w:rsidRPr="0014631B">
        <w:rPr>
          <w:b/>
        </w:rPr>
        <w:t>– Förderung von Projekten in der Mä</w:t>
      </w:r>
      <w:r w:rsidR="0014631B" w:rsidRPr="0014631B">
        <w:rPr>
          <w:b/>
        </w:rPr>
        <w:t>d</w:t>
      </w:r>
      <w:r w:rsidR="0014631B" w:rsidRPr="0014631B">
        <w:rPr>
          <w:b/>
        </w:rPr>
        <w:t>chenarbeit im Bereich der Berufswahlorientierung</w:t>
      </w:r>
      <w:r w:rsidR="0014631B" w:rsidRPr="0014631B">
        <w:t xml:space="preserve"> </w:t>
      </w:r>
      <w:r w:rsidR="00CD7777">
        <w:t xml:space="preserve">wurden </w:t>
      </w:r>
      <w:r w:rsidR="0014631B">
        <w:t>bis 2013 Projekte gefördert</w:t>
      </w:r>
      <w:r w:rsidR="0014631B" w:rsidRPr="0014631B">
        <w:t>, die die Entscheidungsfähigkeit von Mädchen in Hinblick auf die Berufsorientierung unterstü</w:t>
      </w:r>
      <w:r w:rsidR="0014631B" w:rsidRPr="0014631B">
        <w:t>t</w:t>
      </w:r>
      <w:r w:rsidR="0014631B" w:rsidRPr="0014631B">
        <w:t>zen und sie an das gesamte Spektrum der Berufe heranführen.</w:t>
      </w:r>
      <w:r w:rsidR="0014631B">
        <w:t xml:space="preserve"> Ziel war es, </w:t>
      </w:r>
      <w:r w:rsidR="0014631B" w:rsidRPr="0014631B">
        <w:t>Mädchen mö</w:t>
      </w:r>
      <w:r w:rsidR="0014631B" w:rsidRPr="0014631B">
        <w:t>g</w:t>
      </w:r>
      <w:r w:rsidR="0014631B" w:rsidRPr="0014631B">
        <w:t xml:space="preserve">lichst </w:t>
      </w:r>
      <w:r w:rsidR="0014631B">
        <w:t xml:space="preserve">in </w:t>
      </w:r>
      <w:r w:rsidR="0014631B" w:rsidRPr="0014631B">
        <w:t>jungen Jahren an</w:t>
      </w:r>
      <w:r w:rsidR="00CD7777">
        <w:t>zu</w:t>
      </w:r>
      <w:r w:rsidR="0014631B" w:rsidRPr="0014631B">
        <w:t>sprechen, wenn durch Rollenzuschreibung noch wenig Eine</w:t>
      </w:r>
      <w:r w:rsidR="0014631B" w:rsidRPr="0014631B">
        <w:t>n</w:t>
      </w:r>
      <w:r w:rsidR="0014631B" w:rsidRPr="0014631B">
        <w:t xml:space="preserve">gung besteht. </w:t>
      </w:r>
      <w:r w:rsidR="0014631B">
        <w:t xml:space="preserve">Im Jahr 2012 wurden für 10 Projekte 43.050 € eingesetzt. </w:t>
      </w:r>
      <w:r w:rsidR="009E03E5">
        <w:t xml:space="preserve">Ab dem </w:t>
      </w:r>
      <w:r w:rsidR="0014631B">
        <w:t xml:space="preserve">Jahr 2014 wird das Programm modifiziert unter dem Titel </w:t>
      </w:r>
      <w:r w:rsidR="0014631B" w:rsidRPr="009E03E5">
        <w:rPr>
          <w:b/>
        </w:rPr>
        <w:t>Mädchen gestalten Zukunft 2014 – Förd</w:t>
      </w:r>
      <w:r w:rsidR="0014631B" w:rsidRPr="009E03E5">
        <w:rPr>
          <w:b/>
        </w:rPr>
        <w:t>e</w:t>
      </w:r>
      <w:r w:rsidR="0014631B" w:rsidRPr="009E03E5">
        <w:rPr>
          <w:b/>
        </w:rPr>
        <w:t>rung von Projekten zur Berufs- und Lebenswegplanung</w:t>
      </w:r>
      <w:r w:rsidR="009E03E5">
        <w:t xml:space="preserve"> weitergeführt</w:t>
      </w:r>
      <w:r w:rsidR="00990D89">
        <w:t xml:space="preserve"> und soll nun Mä</w:t>
      </w:r>
      <w:r w:rsidR="00990D89">
        <w:t>d</w:t>
      </w:r>
      <w:r w:rsidR="00990D89">
        <w:t>chen über die reine Berufswahlorientierung hinaus umfassend bei ihrer Zukunfts</w:t>
      </w:r>
      <w:r w:rsidR="002137D0">
        <w:t>-</w:t>
      </w:r>
      <w:r w:rsidR="00990D89">
        <w:t>, Berufs- und Lebenswegplanung unterstützen. Projekte können mit maximal 5.000 € bei einer Eige</w:t>
      </w:r>
      <w:r w:rsidR="00990D89">
        <w:t>n</w:t>
      </w:r>
      <w:r w:rsidR="00990D89">
        <w:t>beteiligung von mindestens 10% gefördert werden</w:t>
      </w:r>
      <w:r w:rsidR="00A77775">
        <w:t>.</w:t>
      </w:r>
    </w:p>
    <w:p w:rsidR="00A77775" w:rsidRDefault="001D6E49">
      <w:r>
        <w:t xml:space="preserve">Das Ministerium für Kultus, Jugend und Sport fördert </w:t>
      </w:r>
      <w:r w:rsidRPr="001D6E49">
        <w:rPr>
          <w:b/>
        </w:rPr>
        <w:t>Jugendberufshelfer</w:t>
      </w:r>
      <w:r>
        <w:rPr>
          <w:b/>
        </w:rPr>
        <w:t>/-innen</w:t>
      </w:r>
      <w:r>
        <w:t>, die lei</w:t>
      </w:r>
      <w:r>
        <w:t>s</w:t>
      </w:r>
      <w:r>
        <w:t>tungsschwächere Jugendliche beim Übergang von der Schule in den Beruf unterstützen. Dabei handelt es sich um sozialpädagogische Fachkräfte, die mit jährlich 11.000 € je Vol</w:t>
      </w:r>
      <w:r>
        <w:t>l</w:t>
      </w:r>
      <w:r>
        <w:t>zeitstelle bezuschusst werden. Im Jahr 2012 wurden 94 Vollzeitstellen mit rund 1 Mio. € g</w:t>
      </w:r>
      <w:r>
        <w:t>e</w:t>
      </w:r>
      <w:r>
        <w:t>fördert.</w:t>
      </w:r>
    </w:p>
    <w:p w:rsidR="00E8566F" w:rsidRDefault="00E8566F">
      <w:pPr>
        <w:pStyle w:val="berschrift3"/>
      </w:pPr>
      <w:r>
        <w:t>Bayern</w:t>
      </w:r>
    </w:p>
    <w:p w:rsidR="00E8566F" w:rsidRDefault="00615620">
      <w:r>
        <w:t xml:space="preserve">Auch im Ausbildungsjahr </w:t>
      </w:r>
      <w:r w:rsidR="00E2240F">
        <w:t>2013/14</w:t>
      </w:r>
      <w:r w:rsidR="00D74D37">
        <w:t xml:space="preserve"> </w:t>
      </w:r>
      <w:r w:rsidR="00066295">
        <w:t>setzt</w:t>
      </w:r>
      <w:r w:rsidR="00805915">
        <w:t xml:space="preserve"> </w:t>
      </w:r>
      <w:r w:rsidR="00E8566F">
        <w:t xml:space="preserve">die Bayerische Staatsregierung die </w:t>
      </w:r>
      <w:r w:rsidR="00E8566F" w:rsidRPr="00150F68">
        <w:rPr>
          <w:b/>
        </w:rPr>
        <w:t>Ausbildungsin</w:t>
      </w:r>
      <w:r w:rsidR="00E8566F" w:rsidRPr="00150F68">
        <w:rPr>
          <w:b/>
        </w:rPr>
        <w:t>i</w:t>
      </w:r>
      <w:r w:rsidR="00E8566F" w:rsidRPr="00150F68">
        <w:rPr>
          <w:b/>
        </w:rPr>
        <w:t xml:space="preserve">tiative </w:t>
      </w:r>
      <w:r w:rsidR="006B2EDE">
        <w:rPr>
          <w:b/>
        </w:rPr>
        <w:t>„</w:t>
      </w:r>
      <w:r w:rsidR="00E8566F" w:rsidRPr="00150F68">
        <w:rPr>
          <w:b/>
        </w:rPr>
        <w:t>Fit for Work</w:t>
      </w:r>
      <w:r w:rsidR="006B2EDE">
        <w:rPr>
          <w:b/>
        </w:rPr>
        <w:t>“</w:t>
      </w:r>
      <w:r w:rsidR="00E8566F">
        <w:t xml:space="preserve"> fort. Wie in den Vorjahren wird die Initiative in Zusammenarbeit mit den bayerischen Agenturen für Arbeit und den Wirtschaftsorganisationen durchgeführt. Ziel ist es, die berufliche Zukunft von Jugendlichen zu sichern und die Wettbewerbsfähigkeit der Unternehmen zu erhöhen. Eingesetzt werden Mittel aus dem ESF und dem bayerischen A</w:t>
      </w:r>
      <w:r w:rsidR="00E8566F">
        <w:t>r</w:t>
      </w:r>
      <w:r w:rsidR="00E8566F">
        <w:t>beitsmarktfonds. Zu der Initiative gehören folgende Förderprogramme, deren Richtlinien überarbeitet wurden:</w:t>
      </w:r>
    </w:p>
    <w:p w:rsidR="00E8566F" w:rsidRDefault="004C031A">
      <w:pPr>
        <w:pStyle w:val="PIM-AufzhlungI"/>
      </w:pPr>
      <w:r w:rsidRPr="004C031A">
        <w:rPr>
          <w:b/>
        </w:rPr>
        <w:t xml:space="preserve">Förderung der betrieblichen Ausbildung von marktbenachteiligten Jugendlichen – Chance Ausbildung </w:t>
      </w:r>
      <w:r>
        <w:t xml:space="preserve">(vormals: </w:t>
      </w:r>
      <w:r w:rsidR="00870E1E" w:rsidRPr="004C031A">
        <w:t>Betriebliche Ausbildung von Absolventen der Praxiskla</w:t>
      </w:r>
      <w:r w:rsidR="00870E1E" w:rsidRPr="004C031A">
        <w:t>s</w:t>
      </w:r>
      <w:r w:rsidR="00870E1E" w:rsidRPr="004C031A">
        <w:t>sen bayerischer Hauptschulen und von Jugendlichen ohne Schulabschluss</w:t>
      </w:r>
      <w:r>
        <w:t>)</w:t>
      </w:r>
      <w:r w:rsidR="00E8566F">
        <w:t>: Gefördert werden betriebliche Ausbildungsplätze für marktbenachteiligte Jugendliche, die aus Pr</w:t>
      </w:r>
      <w:r w:rsidR="00E8566F">
        <w:t>a</w:t>
      </w:r>
      <w:r w:rsidR="00E8566F">
        <w:t xml:space="preserve">xisklassen von Hauptschulen entlassen wurden oder die nach erfüllter Vollzeitschulpflicht eine allgemeinbildende Schule </w:t>
      </w:r>
      <w:r w:rsidR="00E97B1D">
        <w:t xml:space="preserve">oder Wirtschaftsschule </w:t>
      </w:r>
      <w:r w:rsidR="00E8566F">
        <w:t xml:space="preserve">ohne Abschluss verlassen haben. </w:t>
      </w:r>
      <w:r w:rsidR="00E8566F">
        <w:lastRenderedPageBreak/>
        <w:t xml:space="preserve">Die Förderung </w:t>
      </w:r>
      <w:r w:rsidR="00AB5FF3">
        <w:t xml:space="preserve">beläuft sich </w:t>
      </w:r>
      <w:r w:rsidR="00E8566F">
        <w:t xml:space="preserve">auf </w:t>
      </w:r>
      <w:r w:rsidR="00C63D25">
        <w:t xml:space="preserve">bis zu </w:t>
      </w:r>
      <w:r w:rsidR="00E8566F">
        <w:t>5.000</w:t>
      </w:r>
      <w:r w:rsidR="00DA3910">
        <w:t> €</w:t>
      </w:r>
      <w:r>
        <w:rPr>
          <w:rStyle w:val="Funotenzeichen"/>
        </w:rPr>
        <w:footnoteReference w:id="37"/>
      </w:r>
      <w:r w:rsidR="00E8566F">
        <w:t xml:space="preserve"> je Ausbildungsverhältnis für die gesamte Dauer der Ausbil</w:t>
      </w:r>
      <w:r w:rsidR="00AB5FF3">
        <w:t>dung</w:t>
      </w:r>
      <w:r w:rsidR="00E8566F">
        <w:t>.</w:t>
      </w:r>
      <w:r w:rsidR="00131211">
        <w:t xml:space="preserve"> Im Ausbildungsjahr </w:t>
      </w:r>
      <w:r w:rsidR="00E46CB7">
        <w:t>2012/13</w:t>
      </w:r>
      <w:r w:rsidR="00131211">
        <w:t xml:space="preserve"> wurden </w:t>
      </w:r>
      <w:r w:rsidR="00E46CB7">
        <w:t xml:space="preserve">272 </w:t>
      </w:r>
      <w:r w:rsidR="00131211">
        <w:t>Ausbildungsplätze b</w:t>
      </w:r>
      <w:r w:rsidR="00131211">
        <w:t>e</w:t>
      </w:r>
      <w:r w:rsidR="00131211">
        <w:t xml:space="preserve">setzt. Für das Haushaltjahr </w:t>
      </w:r>
      <w:r w:rsidR="00E46CB7">
        <w:t xml:space="preserve">2012 </w:t>
      </w:r>
      <w:r w:rsidR="00131211">
        <w:t xml:space="preserve">beliefen sich die Ausgaben auf </w:t>
      </w:r>
      <w:r w:rsidR="00E46CB7">
        <w:t>1,3</w:t>
      </w:r>
      <w:r w:rsidR="00D12763">
        <w:t> Mio.</w:t>
      </w:r>
      <w:r w:rsidR="00131211">
        <w:t> €.</w:t>
      </w:r>
    </w:p>
    <w:p w:rsidR="00E8566F" w:rsidRDefault="00E8566F">
      <w:pPr>
        <w:pStyle w:val="PIM-AufzhlungI"/>
      </w:pPr>
      <w:r w:rsidRPr="00150F68">
        <w:rPr>
          <w:b/>
        </w:rPr>
        <w:t>Förderung zusätzlicher betrieblicher Ausbildungsstellen</w:t>
      </w:r>
      <w:r>
        <w:t>: Betriebe, die für Schula</w:t>
      </w:r>
      <w:r>
        <w:t>b</w:t>
      </w:r>
      <w:r>
        <w:t>gän</w:t>
      </w:r>
      <w:r w:rsidR="00C41403">
        <w:t xml:space="preserve">ger </w:t>
      </w:r>
      <w:r w:rsidR="005B4685">
        <w:t xml:space="preserve">des Jahres </w:t>
      </w:r>
      <w:r w:rsidR="00624C2B">
        <w:t xml:space="preserve">2013 </w:t>
      </w:r>
      <w:r w:rsidR="005B4685">
        <w:t xml:space="preserve">mit höchstens qualifizierendem </w:t>
      </w:r>
      <w:r w:rsidR="00AD0410">
        <w:t xml:space="preserve">Hauptschulabschluss </w:t>
      </w:r>
      <w:r w:rsidR="005B4685">
        <w:t xml:space="preserve">bzw. </w:t>
      </w:r>
      <w:r w:rsidR="00C41403">
        <w:t xml:space="preserve">des Jahres </w:t>
      </w:r>
      <w:r w:rsidR="00624C2B">
        <w:t xml:space="preserve">2012 </w:t>
      </w:r>
      <w:r w:rsidR="00AD0410">
        <w:t xml:space="preserve">oder früher </w:t>
      </w:r>
      <w:r w:rsidR="00C41403">
        <w:t xml:space="preserve">mit höchstens mittlerem Schulabschluss </w:t>
      </w:r>
      <w:r>
        <w:t>zusätzliche betriebliche Ausbildungsplätze anbieten, und Betriebe, die erstmals ihren Nachwuchs in einer dualen Ausbildung qualifizieren</w:t>
      </w:r>
      <w:r w:rsidR="00972C8E">
        <w:t xml:space="preserve"> bzw. in den vorangegangenen fünf Jahren nicht mehr ausgebildet haben</w:t>
      </w:r>
      <w:r>
        <w:t xml:space="preserve">, können </w:t>
      </w:r>
      <w:r w:rsidR="007E0FDA">
        <w:t>– je nach</w:t>
      </w:r>
      <w:r w:rsidR="000D003B">
        <w:t xml:space="preserve"> </w:t>
      </w:r>
      <w:r w:rsidR="007E0FDA">
        <w:t xml:space="preserve">Arbeitsagenturbezirk – </w:t>
      </w:r>
      <w:r>
        <w:t xml:space="preserve">einen Zuschuss in Höhe von </w:t>
      </w:r>
      <w:r w:rsidR="007E0FDA">
        <w:t>2.500 </w:t>
      </w:r>
      <w:r w:rsidR="00DA3910">
        <w:t>€</w:t>
      </w:r>
      <w:r>
        <w:t xml:space="preserve"> bzw. </w:t>
      </w:r>
      <w:r w:rsidR="007E0FDA">
        <w:t>3.000 </w:t>
      </w:r>
      <w:r w:rsidR="00DA3910">
        <w:t>€</w:t>
      </w:r>
      <w:r>
        <w:t xml:space="preserve"> erhalten.</w:t>
      </w:r>
      <w:r w:rsidR="00183DFF">
        <w:t xml:space="preserve"> Im Ausbildungsjahr </w:t>
      </w:r>
      <w:r w:rsidR="00624C2B">
        <w:t xml:space="preserve">2012/13 </w:t>
      </w:r>
      <w:r w:rsidR="00183DFF">
        <w:t xml:space="preserve">konnten </w:t>
      </w:r>
      <w:r w:rsidR="00624C2B">
        <w:t>1.069</w:t>
      </w:r>
      <w:r w:rsidR="000B1E44">
        <w:t xml:space="preserve"> </w:t>
      </w:r>
      <w:r w:rsidR="00183DFF">
        <w:t>Ausbildungsplätze b</w:t>
      </w:r>
      <w:r w:rsidR="00183DFF">
        <w:t>e</w:t>
      </w:r>
      <w:r w:rsidR="00183DFF">
        <w:t xml:space="preserve">setzt werden. Die Kosten für das Förderprogramm beliefen sich </w:t>
      </w:r>
      <w:r w:rsidR="00541752">
        <w:t xml:space="preserve">im Haushaltsjahr </w:t>
      </w:r>
      <w:r w:rsidR="00624C2B">
        <w:t xml:space="preserve">2012 </w:t>
      </w:r>
      <w:r w:rsidR="00183DFF">
        <w:t xml:space="preserve">auf </w:t>
      </w:r>
      <w:r w:rsidR="00624C2B">
        <w:t>2,7 </w:t>
      </w:r>
      <w:r w:rsidR="00183DFF">
        <w:t>Mio. €.</w:t>
      </w:r>
    </w:p>
    <w:p w:rsidR="005B4685" w:rsidRDefault="005B4685">
      <w:pPr>
        <w:pStyle w:val="PIM-AufzhlungI"/>
      </w:pPr>
      <w:r w:rsidRPr="00150F68">
        <w:rPr>
          <w:b/>
        </w:rPr>
        <w:t>Verbundausbildung in Bayern</w:t>
      </w:r>
      <w:r>
        <w:t>: Die Schaffung zusätzlicher Ausbildungsplätze im Ra</w:t>
      </w:r>
      <w:r>
        <w:t>h</w:t>
      </w:r>
      <w:r>
        <w:t>men einer Verbundausbildung wird mit bis zu 4.000 € finanziell unterstützt.</w:t>
      </w:r>
      <w:r w:rsidR="00FE202F">
        <w:t xml:space="preserve"> Im Ausbi</w:t>
      </w:r>
      <w:r w:rsidR="00FE202F">
        <w:t>l</w:t>
      </w:r>
      <w:r w:rsidR="00FE202F">
        <w:t xml:space="preserve">dungsjahr </w:t>
      </w:r>
      <w:r w:rsidR="004954A5">
        <w:t>2012/13</w:t>
      </w:r>
      <w:r w:rsidR="00FE202F">
        <w:t xml:space="preserve"> </w:t>
      </w:r>
      <w:r w:rsidR="004954A5">
        <w:t xml:space="preserve">wurden 5 Ausbildungsplätze </w:t>
      </w:r>
      <w:r w:rsidR="00447A3F">
        <w:t xml:space="preserve">nach dieser Richtlinie </w:t>
      </w:r>
      <w:r w:rsidR="00FE202F">
        <w:t>besetzt</w:t>
      </w:r>
      <w:r w:rsidR="004954A5">
        <w:t>. Die ve</w:t>
      </w:r>
      <w:r w:rsidR="004954A5">
        <w:t>r</w:t>
      </w:r>
      <w:r w:rsidR="004954A5">
        <w:t>ausgabten Fördermittel beliefen sich auf 20.000 €</w:t>
      </w:r>
      <w:r w:rsidR="00FE202F">
        <w:t>.</w:t>
      </w:r>
    </w:p>
    <w:p w:rsidR="005B4685" w:rsidRDefault="00E8566F">
      <w:pPr>
        <w:pStyle w:val="PIM-AufzhlungI"/>
      </w:pPr>
      <w:r w:rsidRPr="00150F68">
        <w:rPr>
          <w:b/>
        </w:rPr>
        <w:t>Förderung zusätzlicher Ausbildungsstellen in der Altenpflege</w:t>
      </w:r>
      <w:r>
        <w:t xml:space="preserve">: </w:t>
      </w:r>
      <w:r w:rsidR="005B4685">
        <w:t>Zusätzlich geschaff</w:t>
      </w:r>
      <w:r w:rsidR="005B4685">
        <w:t>e</w:t>
      </w:r>
      <w:r w:rsidR="005B4685">
        <w:t>ne Ausbildungsstellen in der Altenpflege werden mit 3.000 € je Ausbildungsverhältnis g</w:t>
      </w:r>
      <w:r w:rsidR="005B4685">
        <w:t>e</w:t>
      </w:r>
      <w:r w:rsidR="005B4685">
        <w:t xml:space="preserve">fördert. Ausgeschlossen sind Auszubildende, die </w:t>
      </w:r>
      <w:r w:rsidR="005B4685" w:rsidRPr="005B4685">
        <w:t>bei beruflicher Weiterbildung Anspruch auf Leistungen nach dem Zweiten Buch Sozialgesetzbuch (SGB II), dem Dritten Buch S</w:t>
      </w:r>
      <w:r w:rsidR="005B4685" w:rsidRPr="005B4685">
        <w:t>o</w:t>
      </w:r>
      <w:r w:rsidR="005B4685" w:rsidRPr="005B4685">
        <w:t>zialgesetzbuch (SGB III) oder auf Übergangsgeld nach den für Leistungen zur Teilhabe am Arbeitsleben geltenden Vorschriften haben</w:t>
      </w:r>
      <w:r w:rsidR="00AF1973">
        <w:t>.</w:t>
      </w:r>
      <w:r w:rsidR="00C6556B">
        <w:t xml:space="preserve"> Derzeit stellt der Freistaat Bayern jährlich die Förderung von 200 Ausbildungsplätzen mit einem Budget von 600.000 € zur Verf</w:t>
      </w:r>
      <w:r w:rsidR="00C6556B">
        <w:t>ü</w:t>
      </w:r>
      <w:r w:rsidR="00C6556B">
        <w:t>gung.</w:t>
      </w:r>
    </w:p>
    <w:p w:rsidR="00E8566F" w:rsidRDefault="00E8566F">
      <w:pPr>
        <w:pStyle w:val="PIM-AufzhlungI"/>
      </w:pPr>
      <w:r w:rsidRPr="00150F68">
        <w:rPr>
          <w:b/>
        </w:rPr>
        <w:t>Mobilitätshilfen für Auszubildende</w:t>
      </w:r>
      <w:r>
        <w:t>: Um Auszubildenden einen Anreiz zur Aufnahme e</w:t>
      </w:r>
      <w:r>
        <w:t>i</w:t>
      </w:r>
      <w:r>
        <w:t xml:space="preserve">nes weiter entfernten Ausbildungsplatzes zu geben, kann eine Mobilitätshilfe </w:t>
      </w:r>
      <w:r w:rsidR="00803B0B">
        <w:t>von bis zu 250</w:t>
      </w:r>
      <w:r w:rsidR="00C8283F">
        <w:t xml:space="preserve"> € </w:t>
      </w:r>
      <w:r w:rsidR="00803B0B">
        <w:t xml:space="preserve">monatlich </w:t>
      </w:r>
      <w:r>
        <w:t>gewährt werden. Diese soll die durch die Entfernung zusätzlich entst</w:t>
      </w:r>
      <w:r>
        <w:t>e</w:t>
      </w:r>
      <w:r>
        <w:t>henden Kosten teilweise ausgleichen.</w:t>
      </w:r>
      <w:r w:rsidR="00820F97">
        <w:t xml:space="preserve"> Im Ausbildungsjahr </w:t>
      </w:r>
      <w:r w:rsidR="00930355">
        <w:t>2012/13</w:t>
      </w:r>
      <w:r w:rsidR="00820F97">
        <w:t xml:space="preserve"> wurden </w:t>
      </w:r>
      <w:r w:rsidR="00930355">
        <w:t xml:space="preserve">99 </w:t>
      </w:r>
      <w:r w:rsidR="00820F97">
        <w:t>Auszubi</w:t>
      </w:r>
      <w:r w:rsidR="00820F97">
        <w:t>l</w:t>
      </w:r>
      <w:r w:rsidR="00820F97">
        <w:t xml:space="preserve">dende gefördert. Die Programmkosten beliefen sich im </w:t>
      </w:r>
      <w:r w:rsidR="00540D9B">
        <w:t xml:space="preserve">Haushaltsjahr </w:t>
      </w:r>
      <w:r w:rsidR="00930355">
        <w:t xml:space="preserve">2012 </w:t>
      </w:r>
      <w:r w:rsidR="00820F97">
        <w:t xml:space="preserve">auf </w:t>
      </w:r>
      <w:r w:rsidR="00930355">
        <w:t>644.000</w:t>
      </w:r>
      <w:r w:rsidR="00687BD2">
        <w:t> </w:t>
      </w:r>
      <w:r w:rsidR="00820F97">
        <w:t>€.</w:t>
      </w:r>
    </w:p>
    <w:p w:rsidR="00E8566F" w:rsidRDefault="00C348AA">
      <w:r>
        <w:lastRenderedPageBreak/>
        <w:t xml:space="preserve">Darüber hinaus stellt der Freistaat Bayern folgende </w:t>
      </w:r>
      <w:r w:rsidR="00E8566F">
        <w:t>Landesprogramme zur Förderung der Berufsausbildung</w:t>
      </w:r>
      <w:r>
        <w:t xml:space="preserve"> bereit</w:t>
      </w:r>
      <w:r w:rsidR="00E8566F">
        <w:t>:</w:t>
      </w:r>
    </w:p>
    <w:p w:rsidR="00E8566F" w:rsidRDefault="00E8566F">
      <w:pPr>
        <w:pStyle w:val="PIM-AufzhlungI"/>
      </w:pPr>
      <w:r w:rsidRPr="00150F68">
        <w:rPr>
          <w:b/>
        </w:rPr>
        <w:t xml:space="preserve">Überbetriebliche Lehrlingsunterweisung </w:t>
      </w:r>
      <w:r w:rsidR="00150F68">
        <w:rPr>
          <w:b/>
        </w:rPr>
        <w:t>(</w:t>
      </w:r>
      <w:r w:rsidRPr="00150F68">
        <w:rPr>
          <w:b/>
        </w:rPr>
        <w:t>ÜLU)</w:t>
      </w:r>
      <w:r>
        <w:t>: Mit Unterstützung des ESF und ante</w:t>
      </w:r>
      <w:r>
        <w:t>i</w:t>
      </w:r>
      <w:r>
        <w:t>lig zur Förderung durch den Bund werden ergänzende überbetriebliche berufliche Bi</w:t>
      </w:r>
      <w:r>
        <w:t>l</w:t>
      </w:r>
      <w:r>
        <w:t>dungsmaßnahmen für Lehrlinge im 2. bis 4. Ausbildungsjahr in anerkannten Ausbildung</w:t>
      </w:r>
      <w:r>
        <w:t>s</w:t>
      </w:r>
      <w:r>
        <w:t>berufen geför</w:t>
      </w:r>
      <w:r w:rsidR="00C06188">
        <w:t xml:space="preserve">dert. Im Jahr </w:t>
      </w:r>
      <w:r w:rsidR="009B7ED5">
        <w:t xml:space="preserve">2012 </w:t>
      </w:r>
      <w:r>
        <w:t xml:space="preserve">wurden </w:t>
      </w:r>
      <w:r w:rsidR="00FD3A73">
        <w:t xml:space="preserve">zwölf </w:t>
      </w:r>
      <w:r w:rsidR="00C06188">
        <w:t xml:space="preserve">Kurse je Kammerbezirk </w:t>
      </w:r>
      <w:r w:rsidR="00B760C9">
        <w:t xml:space="preserve">mit insgesamt </w:t>
      </w:r>
      <w:r w:rsidR="009D2C39">
        <w:t>15,8</w:t>
      </w:r>
      <w:r w:rsidR="000E756E">
        <w:t> </w:t>
      </w:r>
      <w:r w:rsidR="00B760C9">
        <w:t xml:space="preserve">Mio. € </w:t>
      </w:r>
      <w:r>
        <w:t>gefördert.</w:t>
      </w:r>
    </w:p>
    <w:p w:rsidR="00E8566F" w:rsidRDefault="00E8566F" w:rsidP="00AA1DAD">
      <w:pPr>
        <w:pStyle w:val="PIM-AufzhlungI"/>
      </w:pPr>
      <w:r w:rsidRPr="00150F68">
        <w:rPr>
          <w:b/>
        </w:rPr>
        <w:t>Arbeitsmarktfonds</w:t>
      </w:r>
      <w:r>
        <w:t>: Aus Mitteln des Arbeitsmarktfonds unterstützt der Freistaat u.a. Pr</w:t>
      </w:r>
      <w:r>
        <w:t>o</w:t>
      </w:r>
      <w:r>
        <w:t xml:space="preserve">jekte zur Verbesserung der Ausbildungsstellensituation für benachteiligte Jugendliche bzw. in Problemregionen </w:t>
      </w:r>
      <w:r w:rsidR="004C1E94">
        <w:t>(</w:t>
      </w:r>
      <w:r w:rsidR="004C1E94" w:rsidRPr="004C1E94">
        <w:rPr>
          <w:b/>
        </w:rPr>
        <w:t>Maßnahmen zur Qualifizierung und Arbeitsförderung</w:t>
      </w:r>
      <w:r w:rsidR="004C1E94">
        <w:t>)</w:t>
      </w:r>
      <w:r w:rsidR="004C1E94" w:rsidRPr="004C1E94">
        <w:t xml:space="preserve"> </w:t>
      </w:r>
      <w:r>
        <w:t xml:space="preserve">sowie </w:t>
      </w:r>
      <w:r w:rsidR="00C8163C">
        <w:t xml:space="preserve">zur </w:t>
      </w:r>
      <w:r w:rsidR="00C8163C" w:rsidRPr="00C8163C">
        <w:rPr>
          <w:b/>
        </w:rPr>
        <w:t xml:space="preserve">Beschäftigung von </w:t>
      </w:r>
      <w:r w:rsidRPr="00C8163C">
        <w:rPr>
          <w:b/>
        </w:rPr>
        <w:t>Ausbildungs- und Ausbildungsplatzakquisiteure</w:t>
      </w:r>
      <w:r w:rsidR="00C8163C" w:rsidRPr="00C8163C">
        <w:rPr>
          <w:b/>
        </w:rPr>
        <w:t>n</w:t>
      </w:r>
      <w:r>
        <w:t xml:space="preserve"> </w:t>
      </w:r>
      <w:r w:rsidR="009270A1">
        <w:t xml:space="preserve">u.a. </w:t>
      </w:r>
      <w:r>
        <w:t xml:space="preserve">für </w:t>
      </w:r>
      <w:r w:rsidR="00AA1DAD" w:rsidRPr="00AA1DAD">
        <w:t xml:space="preserve"> Jugendliche mit Migrationshintergrund</w:t>
      </w:r>
      <w:r>
        <w:t>.</w:t>
      </w:r>
      <w:r w:rsidR="009270A1">
        <w:t xml:space="preserve"> Für beide Bereiche wurden im Jahr </w:t>
      </w:r>
      <w:r w:rsidR="00C8163C">
        <w:t xml:space="preserve">2012 </w:t>
      </w:r>
      <w:r w:rsidR="009270A1">
        <w:t>insg</w:t>
      </w:r>
      <w:r w:rsidR="009270A1">
        <w:t>e</w:t>
      </w:r>
      <w:r w:rsidR="009270A1">
        <w:t xml:space="preserve">samt </w:t>
      </w:r>
      <w:r w:rsidR="00C8163C">
        <w:t>2,9 </w:t>
      </w:r>
      <w:r w:rsidR="009270A1">
        <w:t>Mio</w:t>
      </w:r>
      <w:r w:rsidR="00066295">
        <w:t>.</w:t>
      </w:r>
      <w:r w:rsidR="009270A1">
        <w:t xml:space="preserve"> € ausgeschüttet. Davon gingen </w:t>
      </w:r>
      <w:r w:rsidR="0011296A">
        <w:t>1,1 </w:t>
      </w:r>
      <w:r w:rsidR="009270A1">
        <w:t xml:space="preserve">Mio. € an </w:t>
      </w:r>
      <w:r w:rsidR="00C8163C">
        <w:t xml:space="preserve">23 </w:t>
      </w:r>
      <w:r w:rsidR="009270A1">
        <w:t>Ausbildungsplatzakquis</w:t>
      </w:r>
      <w:r w:rsidR="009270A1">
        <w:t>i</w:t>
      </w:r>
      <w:r w:rsidR="009270A1">
        <w:t>teure.</w:t>
      </w:r>
    </w:p>
    <w:p w:rsidR="00E8566F" w:rsidRDefault="00E8566F">
      <w:pPr>
        <w:pStyle w:val="PIM-AufzhlungI"/>
      </w:pPr>
      <w:r w:rsidRPr="00150F68">
        <w:rPr>
          <w:b/>
        </w:rPr>
        <w:t>Ausbilderkredit</w:t>
      </w:r>
      <w:r>
        <w:t>: Ziel des von der LfA Förderbank Bayern durchgeführten Darlehenspr</w:t>
      </w:r>
      <w:r>
        <w:t>o</w:t>
      </w:r>
      <w:r>
        <w:t>gramms ist es, kleine und mittlere Unternehmen sowie Freiberufler zu fördern, die lernb</w:t>
      </w:r>
      <w:r>
        <w:t>e</w:t>
      </w:r>
      <w:r>
        <w:t>einträchtigte und sozial benachteiligte Jugendliche in anerkannten Ausbildungsberufen ausbilden. Je Besetzung eines betrieblichen Ausbildungsplatzes kann ein Betriebsmitte</w:t>
      </w:r>
      <w:r>
        <w:t>l</w:t>
      </w:r>
      <w:r>
        <w:t>kredit von 50.000</w:t>
      </w:r>
      <w:r w:rsidR="00DA3910">
        <w:t> €</w:t>
      </w:r>
      <w:r>
        <w:t xml:space="preserve"> gewährt werden.</w:t>
      </w:r>
      <w:r w:rsidR="00D95DB7">
        <w:t xml:space="preserve"> Im Jahr </w:t>
      </w:r>
      <w:r w:rsidR="0041168E">
        <w:t xml:space="preserve">2012 </w:t>
      </w:r>
      <w:r w:rsidR="00D95DB7">
        <w:t xml:space="preserve">wurden </w:t>
      </w:r>
      <w:r w:rsidR="0041168E">
        <w:t xml:space="preserve">4 </w:t>
      </w:r>
      <w:r w:rsidR="00AA1DAD">
        <w:t>Vorhaben</w:t>
      </w:r>
      <w:r w:rsidR="00D95DB7">
        <w:t xml:space="preserve"> gefördert. </w:t>
      </w:r>
      <w:r w:rsidR="003E0B9E">
        <w:t xml:space="preserve">Das </w:t>
      </w:r>
      <w:r w:rsidR="000C0F1C">
        <w:t xml:space="preserve">Darlehensvolumen </w:t>
      </w:r>
      <w:r w:rsidR="00D95DB7">
        <w:t>belie</w:t>
      </w:r>
      <w:r w:rsidR="003E0B9E">
        <w:t>f</w:t>
      </w:r>
      <w:r w:rsidR="00D95DB7">
        <w:t xml:space="preserve"> sich im selben Jahr auf </w:t>
      </w:r>
      <w:r w:rsidR="0041168E">
        <w:t>170.000 </w:t>
      </w:r>
      <w:r w:rsidR="00D95DB7">
        <w:t>€.</w:t>
      </w:r>
    </w:p>
    <w:p w:rsidR="00AA1DAD" w:rsidRDefault="00150F68">
      <w:pPr>
        <w:pStyle w:val="PIM-AufzhlungI"/>
      </w:pPr>
      <w:r w:rsidRPr="00150F68">
        <w:rPr>
          <w:b/>
        </w:rPr>
        <w:t>B</w:t>
      </w:r>
      <w:r w:rsidR="00E8566F" w:rsidRPr="00150F68">
        <w:rPr>
          <w:b/>
        </w:rPr>
        <w:t>ildungsförderungsrichtlinien (BiFöR)</w:t>
      </w:r>
      <w:r w:rsidR="00E8566F">
        <w:t>: Gefördert w</w:t>
      </w:r>
      <w:r w:rsidR="00EA78A5">
        <w:t xml:space="preserve">erden </w:t>
      </w:r>
      <w:r w:rsidR="00E8566F">
        <w:t>die Aus- und Fortbildung s</w:t>
      </w:r>
      <w:r w:rsidR="00E8566F">
        <w:t>o</w:t>
      </w:r>
      <w:r w:rsidR="00E8566F">
        <w:t>wie die berufliche Weiterbildung in der Land-, Haus- und Forstwirtschaft. Schwerpunkte sind die berufliche Ausbildung und die Vorbereitung auf die Meisterprüfung sowie die We</w:t>
      </w:r>
      <w:r w:rsidR="00E8566F">
        <w:t>i</w:t>
      </w:r>
      <w:r w:rsidR="00E8566F">
        <w:t>terbildung durch Gewährung von Stipendien an Absolventen der Landwirtschaftsschulen.</w:t>
      </w:r>
      <w:r w:rsidR="00C5519B">
        <w:t xml:space="preserve"> Differenzierte Angaben zur Förderhöhe und Anzahl der Förderfälle </w:t>
      </w:r>
      <w:r w:rsidR="00AA1DAD">
        <w:t>liegen ni</w:t>
      </w:r>
      <w:r w:rsidR="00C5519B">
        <w:t>cht</w:t>
      </w:r>
      <w:r w:rsidR="00AA1DAD">
        <w:t xml:space="preserve"> vor</w:t>
      </w:r>
      <w:r w:rsidR="00C5519B">
        <w:t>.</w:t>
      </w:r>
    </w:p>
    <w:p w:rsidR="00215ACF" w:rsidRDefault="00215ACF">
      <w:pPr>
        <w:pStyle w:val="PIM-AufzhlungI"/>
      </w:pPr>
      <w:r w:rsidRPr="00095758">
        <w:rPr>
          <w:b/>
        </w:rPr>
        <w:t>Berufsbildungsinvestitionen im Handwerk</w:t>
      </w:r>
      <w:r w:rsidRPr="00095758">
        <w:t xml:space="preserve">: </w:t>
      </w:r>
      <w:r w:rsidR="00BE3613">
        <w:t xml:space="preserve">Zur </w:t>
      </w:r>
      <w:r w:rsidRPr="00095758">
        <w:t>Modernisierung bzw. Umstrukturierung überbetrieblicher Berufsbildungsstätten (ÜBS) für das Handwerk sowie Weiterentwicklung von ÜBS zu Kompetenzzentren für die berufliche Aus- und Fortbildung</w:t>
      </w:r>
      <w:r w:rsidR="003D26AC">
        <w:t xml:space="preserve"> </w:t>
      </w:r>
      <w:r w:rsidR="00E17358">
        <w:t>w</w:t>
      </w:r>
      <w:r w:rsidR="00BE3613">
        <w:t xml:space="preserve">urden im </w:t>
      </w:r>
      <w:r w:rsidR="003D26AC">
        <w:t xml:space="preserve">Jahr </w:t>
      </w:r>
      <w:r w:rsidR="002C68F9">
        <w:t xml:space="preserve">2012 48 </w:t>
      </w:r>
      <w:r w:rsidR="00BE3613">
        <w:t xml:space="preserve">Maßnahmen </w:t>
      </w:r>
      <w:r w:rsidR="003D26AC">
        <w:t xml:space="preserve">mit </w:t>
      </w:r>
      <w:r w:rsidR="002C68F9">
        <w:t>6,2 </w:t>
      </w:r>
      <w:r w:rsidR="003D26AC">
        <w:t>Mio. € bezuschusst.</w:t>
      </w:r>
    </w:p>
    <w:p w:rsidR="00141DEB" w:rsidRPr="00095758" w:rsidRDefault="00141DEB">
      <w:pPr>
        <w:pStyle w:val="PIM-AufzhlungI"/>
      </w:pPr>
      <w:r w:rsidRPr="00E23236">
        <w:rPr>
          <w:b/>
        </w:rPr>
        <w:t>Förderung von Praxisklassen an Haupt</w:t>
      </w:r>
      <w:r w:rsidR="00E23236">
        <w:rPr>
          <w:b/>
        </w:rPr>
        <w:t>- und Mittel</w:t>
      </w:r>
      <w:r w:rsidRPr="00E23236">
        <w:rPr>
          <w:b/>
        </w:rPr>
        <w:t>schulen</w:t>
      </w:r>
      <w:r>
        <w:t xml:space="preserve">: </w:t>
      </w:r>
      <w:r w:rsidR="00E23236">
        <w:t xml:space="preserve">Durch die Kombination von spezifischer Förderung und Kooperation mit der Wirtschaft und </w:t>
      </w:r>
      <w:r w:rsidR="000D003B">
        <w:t>Betrieben</w:t>
      </w:r>
      <w:r w:rsidR="00E23236">
        <w:t xml:space="preserve"> wird es Schülern mit großen Lern- und Leistungsrückständen ermöglicht</w:t>
      </w:r>
      <w:r w:rsidR="00C7680B">
        <w:t>,</w:t>
      </w:r>
      <w:r w:rsidR="00E23236">
        <w:t xml:space="preserve"> den Schulabschluss zu erwerben und sich gleichzeitig mithilfe von Praktika auf das Berufsleben und die Ausbi</w:t>
      </w:r>
      <w:r w:rsidR="00E23236">
        <w:t>l</w:t>
      </w:r>
      <w:r w:rsidR="00E23236">
        <w:t>dung vorzubereiten.</w:t>
      </w:r>
      <w:r w:rsidR="00032DA5">
        <w:t xml:space="preserve"> Im Jahr </w:t>
      </w:r>
      <w:r w:rsidR="003D5080">
        <w:t xml:space="preserve">2012 </w:t>
      </w:r>
      <w:r w:rsidR="00032DA5">
        <w:t xml:space="preserve">wurden </w:t>
      </w:r>
      <w:r w:rsidR="003D5080">
        <w:t xml:space="preserve">92 </w:t>
      </w:r>
      <w:r w:rsidR="00032DA5">
        <w:t>Förderfälle mit 2,54 Mio. € gefördert.</w:t>
      </w:r>
    </w:p>
    <w:p w:rsidR="00215ACF" w:rsidRDefault="00215ACF">
      <w:pPr>
        <w:pStyle w:val="PIM-AufzhlungI"/>
      </w:pPr>
      <w:r w:rsidRPr="004E7118">
        <w:rPr>
          <w:b/>
        </w:rPr>
        <w:lastRenderedPageBreak/>
        <w:t>Integration von Migranten in den ersten Arbeitsmarkt</w:t>
      </w:r>
      <w:r w:rsidR="004E7118" w:rsidRPr="004E7118">
        <w:rPr>
          <w:b/>
        </w:rPr>
        <w:t>:</w:t>
      </w:r>
      <w:r w:rsidR="004E7118">
        <w:t xml:space="preserve"> </w:t>
      </w:r>
      <w:r w:rsidR="00966D41">
        <w:t>Mit Geldern des ESF werden s</w:t>
      </w:r>
      <w:r w:rsidR="004E7118" w:rsidRPr="004E7118">
        <w:t>prachliche und berufliche Qualifizierungsmaßnahmen für Migranten</w:t>
      </w:r>
      <w:r w:rsidR="00966D41">
        <w:t xml:space="preserve"> gefördert</w:t>
      </w:r>
      <w:r w:rsidR="004E7118" w:rsidRPr="004E7118">
        <w:t>, um deren Beschäftigungsfähigkeit zu erhöhen und somit die Vermittlungs- und Wiedereinglied</w:t>
      </w:r>
      <w:r w:rsidR="004E7118" w:rsidRPr="004E7118">
        <w:t>e</w:t>
      </w:r>
      <w:r w:rsidR="004E7118" w:rsidRPr="004E7118">
        <w:t>rungschancen in den Ausbildungs- und Arbeitsmarkt zu verbessern</w:t>
      </w:r>
      <w:r w:rsidR="004E7118">
        <w:t>.</w:t>
      </w:r>
      <w:r w:rsidR="00175D27">
        <w:t xml:space="preserve"> Im Jahr </w:t>
      </w:r>
      <w:r w:rsidR="001E26E5">
        <w:t xml:space="preserve">2012 </w:t>
      </w:r>
      <w:r w:rsidR="00175D27">
        <w:t xml:space="preserve">wurden </w:t>
      </w:r>
      <w:r w:rsidR="001E26E5">
        <w:t xml:space="preserve">11  </w:t>
      </w:r>
      <w:r w:rsidR="00175D27">
        <w:t>Projekt</w:t>
      </w:r>
      <w:r w:rsidR="00B34019">
        <w:t>e</w:t>
      </w:r>
      <w:r w:rsidR="00175D27">
        <w:t xml:space="preserve"> gefördert. </w:t>
      </w:r>
      <w:r w:rsidR="008C43DB">
        <w:t xml:space="preserve">Dafür wurden </w:t>
      </w:r>
      <w:r w:rsidR="001E26E5">
        <w:t>1,6</w:t>
      </w:r>
      <w:r w:rsidR="008C43DB">
        <w:t> </w:t>
      </w:r>
      <w:r w:rsidR="00175D27">
        <w:t>Mio. €</w:t>
      </w:r>
      <w:r w:rsidR="008C43DB">
        <w:t xml:space="preserve"> verwendet</w:t>
      </w:r>
      <w:r w:rsidR="00175D27">
        <w:t>.</w:t>
      </w:r>
    </w:p>
    <w:p w:rsidR="00215ACF" w:rsidRDefault="00215ACF">
      <w:pPr>
        <w:pStyle w:val="PIM-AufzhlungI"/>
      </w:pPr>
      <w:r w:rsidRPr="00764824">
        <w:rPr>
          <w:b/>
        </w:rPr>
        <w:t>Projekte der arbeitsweltbezogenen Jugendarbeit</w:t>
      </w:r>
      <w:r w:rsidR="00764824">
        <w:t xml:space="preserve">: </w:t>
      </w:r>
      <w:r w:rsidR="009D0975">
        <w:t>U</w:t>
      </w:r>
      <w:r w:rsidR="00764824" w:rsidRPr="00764824">
        <w:t>m die Ausbildungs- und Berufsreife von Jugendlichen zu verbes</w:t>
      </w:r>
      <w:r w:rsidR="009D0975">
        <w:t>sern</w:t>
      </w:r>
      <w:r w:rsidR="00066295">
        <w:t>,</w:t>
      </w:r>
      <w:r w:rsidR="009D0975">
        <w:t xml:space="preserve"> werden die</w:t>
      </w:r>
      <w:r w:rsidR="00764824" w:rsidRPr="00764824">
        <w:t xml:space="preserve"> berufliche Orientierung für Schüler von Hauptschulen und Realschulen, Qualifizierung für junge Menschen im Übergang Schule und Beruf</w:t>
      </w:r>
      <w:r w:rsidR="009D0975">
        <w:t xml:space="preserve"> und</w:t>
      </w:r>
      <w:r w:rsidR="00764824" w:rsidRPr="00764824">
        <w:t xml:space="preserve"> längerfristige Projekte zur Berufsvorbereitung und </w:t>
      </w:r>
      <w:r w:rsidR="00AA1DAD">
        <w:t>-q</w:t>
      </w:r>
      <w:r w:rsidR="00764824" w:rsidRPr="00764824">
        <w:t>ualifizierung für Schu</w:t>
      </w:r>
      <w:r w:rsidR="00764824" w:rsidRPr="00764824">
        <w:t>l</w:t>
      </w:r>
      <w:r w:rsidR="00764824" w:rsidRPr="00764824">
        <w:t>abgänger ohne Arbeits- und Ausbildungsplatz</w:t>
      </w:r>
      <w:r w:rsidR="009D0975">
        <w:t xml:space="preserve"> </w:t>
      </w:r>
      <w:r w:rsidR="00E660A7">
        <w:t>mit Unterstützung des ESF gefördert</w:t>
      </w:r>
      <w:r w:rsidR="009D0975">
        <w:t>.</w:t>
      </w:r>
      <w:r w:rsidR="00921883">
        <w:t xml:space="preserve"> </w:t>
      </w:r>
      <w:r w:rsidR="00167C99">
        <w:t xml:space="preserve">8 </w:t>
      </w:r>
      <w:r w:rsidR="00921883">
        <w:t xml:space="preserve">Projekte wurden </w:t>
      </w:r>
      <w:r w:rsidR="00167C99">
        <w:t xml:space="preserve">2012 </w:t>
      </w:r>
      <w:r w:rsidR="00921883">
        <w:t xml:space="preserve">mit </w:t>
      </w:r>
      <w:r w:rsidR="00167C99">
        <w:t>433.300 </w:t>
      </w:r>
      <w:r w:rsidR="00921883">
        <w:t>€ unterstützt.</w:t>
      </w:r>
    </w:p>
    <w:p w:rsidR="00EA0BAD" w:rsidRDefault="00EA0BAD">
      <w:pPr>
        <w:pStyle w:val="PIM-AufzhlungI"/>
      </w:pPr>
      <w:r>
        <w:rPr>
          <w:b/>
        </w:rPr>
        <w:t xml:space="preserve">Projekte der </w:t>
      </w:r>
      <w:r w:rsidRPr="00EA0BAD">
        <w:rPr>
          <w:b/>
        </w:rPr>
        <w:t>arbeitsweltbezogenen Jugendsozialarbeit</w:t>
      </w:r>
      <w:r w:rsidRPr="00EA0BAD">
        <w:t xml:space="preserve">: </w:t>
      </w:r>
      <w:r w:rsidR="00E660A7">
        <w:t>Besonders benachteiligte J</w:t>
      </w:r>
      <w:r w:rsidR="00E660A7">
        <w:t>u</w:t>
      </w:r>
      <w:r w:rsidR="00E660A7">
        <w:t>gendliche werden mithilfe von ESF-</w:t>
      </w:r>
      <w:r w:rsidR="00652845">
        <w:t xml:space="preserve"> und Landesmitteln</w:t>
      </w:r>
      <w:r w:rsidR="00E660A7">
        <w:t xml:space="preserve"> durch Qualifizierungs-</w:t>
      </w:r>
      <w:r w:rsidR="00557E60">
        <w:t>,</w:t>
      </w:r>
      <w:r w:rsidR="00E660A7">
        <w:t xml:space="preserve"> Beschäft</w:t>
      </w:r>
      <w:r w:rsidR="00E660A7">
        <w:t>i</w:t>
      </w:r>
      <w:r w:rsidR="00E660A7">
        <w:t>gungs- und Ausbildungsmaßnahmen zur Integration in den allgemeinen Arbeit</w:t>
      </w:r>
      <w:r w:rsidR="00D13823">
        <w:t>s</w:t>
      </w:r>
      <w:r w:rsidR="00E660A7">
        <w:t>markt g</w:t>
      </w:r>
      <w:r w:rsidR="00E660A7">
        <w:t>e</w:t>
      </w:r>
      <w:r w:rsidR="00E660A7">
        <w:t xml:space="preserve">fördert. Im Jahr </w:t>
      </w:r>
      <w:r w:rsidR="00D13823">
        <w:t xml:space="preserve">2012 </w:t>
      </w:r>
      <w:r w:rsidR="00E660A7">
        <w:t xml:space="preserve">wurden </w:t>
      </w:r>
      <w:r w:rsidR="00D13823">
        <w:t xml:space="preserve">105 </w:t>
      </w:r>
      <w:r w:rsidR="00E660A7">
        <w:t xml:space="preserve">Projekte mit 11 Mio. € unterstützt. </w:t>
      </w:r>
    </w:p>
    <w:p w:rsidR="00093A04" w:rsidRDefault="00792E4E">
      <w:pPr>
        <w:pStyle w:val="PIM-AufzhlungI"/>
      </w:pPr>
      <w:r>
        <w:rPr>
          <w:b/>
        </w:rPr>
        <w:t xml:space="preserve">Förderung </w:t>
      </w:r>
      <w:r w:rsidR="00764824" w:rsidRPr="00764824">
        <w:rPr>
          <w:b/>
        </w:rPr>
        <w:t>des kooperativen B</w:t>
      </w:r>
      <w:r w:rsidR="00215ACF" w:rsidRPr="00764824">
        <w:rPr>
          <w:b/>
        </w:rPr>
        <w:t>e</w:t>
      </w:r>
      <w:r w:rsidR="00764824" w:rsidRPr="00764824">
        <w:rPr>
          <w:b/>
        </w:rPr>
        <w:t>r</w:t>
      </w:r>
      <w:r w:rsidR="00215ACF" w:rsidRPr="00764824">
        <w:rPr>
          <w:b/>
        </w:rPr>
        <w:t>ufsintegrationsjahres</w:t>
      </w:r>
      <w:r>
        <w:rPr>
          <w:b/>
        </w:rPr>
        <w:t xml:space="preserve"> – BIJ</w:t>
      </w:r>
      <w:r w:rsidR="00764824">
        <w:t xml:space="preserve">: </w:t>
      </w:r>
      <w:r w:rsidR="009D0975">
        <w:t>Mit bis zu 34.500</w:t>
      </w:r>
      <w:r w:rsidR="00C8283F">
        <w:t xml:space="preserve"> € </w:t>
      </w:r>
      <w:r w:rsidR="009D0975">
        <w:t xml:space="preserve">pro Klasse wird </w:t>
      </w:r>
      <w:r w:rsidR="00F72355">
        <w:t xml:space="preserve">an die Träger des BIJ </w:t>
      </w:r>
      <w:r w:rsidR="009D0975">
        <w:t xml:space="preserve">ein Beitrag zur </w:t>
      </w:r>
      <w:r w:rsidR="00764824" w:rsidRPr="00764824">
        <w:t xml:space="preserve">Finanzierung </w:t>
      </w:r>
      <w:r w:rsidR="009D0975">
        <w:t xml:space="preserve">geleistet, um so </w:t>
      </w:r>
      <w:r w:rsidR="00C7680B">
        <w:t>die</w:t>
      </w:r>
      <w:r w:rsidR="00764824" w:rsidRPr="00764824">
        <w:t xml:space="preserve"> Au</w:t>
      </w:r>
      <w:r w:rsidR="00764824" w:rsidRPr="00764824">
        <w:t>s</w:t>
      </w:r>
      <w:r w:rsidR="00764824" w:rsidRPr="00764824">
        <w:t>bildungsfähigkeit von Jugendlichen</w:t>
      </w:r>
      <w:r w:rsidR="009D0975">
        <w:t xml:space="preserve"> zu </w:t>
      </w:r>
      <w:r w:rsidR="00C7680B">
        <w:t>fördern</w:t>
      </w:r>
      <w:r w:rsidR="00764824" w:rsidRPr="00764824">
        <w:t>, die vor allem auch wegen ihrer Sprachd</w:t>
      </w:r>
      <w:r w:rsidR="00764824" w:rsidRPr="00764824">
        <w:t>e</w:t>
      </w:r>
      <w:r w:rsidR="00764824" w:rsidRPr="00764824">
        <w:t>fizite keinen Ausbildungsplatz finden</w:t>
      </w:r>
      <w:r w:rsidR="009D0975">
        <w:t>.</w:t>
      </w:r>
      <w:r w:rsidR="00567149">
        <w:t xml:space="preserve"> Im Ausbildungsjahr </w:t>
      </w:r>
      <w:r w:rsidR="00EF0264">
        <w:t>2012/13</w:t>
      </w:r>
      <w:r w:rsidR="00A30936">
        <w:t xml:space="preserve"> </w:t>
      </w:r>
      <w:r w:rsidR="00567149">
        <w:t xml:space="preserve">profitierten </w:t>
      </w:r>
      <w:r w:rsidR="00EF0264">
        <w:t xml:space="preserve">946 </w:t>
      </w:r>
      <w:r w:rsidR="00567149">
        <w:t>Sch</w:t>
      </w:r>
      <w:r w:rsidR="00567149">
        <w:t>ü</w:t>
      </w:r>
      <w:r w:rsidR="00567149">
        <w:t xml:space="preserve">ler/-innen von Zuschüssen in Höhe von insgesamt </w:t>
      </w:r>
      <w:r w:rsidR="00EF0264">
        <w:t>1,43</w:t>
      </w:r>
      <w:r w:rsidR="00EC23C6">
        <w:t> </w:t>
      </w:r>
      <w:r w:rsidR="00567149">
        <w:t>Mio. €.</w:t>
      </w:r>
    </w:p>
    <w:p w:rsidR="00093A04" w:rsidRDefault="00093A04">
      <w:pPr>
        <w:pStyle w:val="PIM-AufzhlungI"/>
      </w:pPr>
      <w:r>
        <w:t xml:space="preserve">Die </w:t>
      </w:r>
      <w:r w:rsidRPr="00093A04">
        <w:rPr>
          <w:b/>
        </w:rPr>
        <w:t xml:space="preserve">Förderung der </w:t>
      </w:r>
      <w:r w:rsidR="000D003B" w:rsidRPr="00093A04">
        <w:rPr>
          <w:b/>
        </w:rPr>
        <w:t>Durchführung</w:t>
      </w:r>
      <w:r w:rsidRPr="00093A04">
        <w:rPr>
          <w:b/>
        </w:rPr>
        <w:t xml:space="preserve"> des Freiwilligen Sozialen Jahres</w:t>
      </w:r>
      <w:r>
        <w:rPr>
          <w:b/>
        </w:rPr>
        <w:t xml:space="preserve"> (FSJ)</w:t>
      </w:r>
      <w:r>
        <w:t xml:space="preserve"> ist kein auf Berufsausbildung abzielendes </w:t>
      </w:r>
      <w:r w:rsidR="000D003B">
        <w:t>Programm, sondern</w:t>
      </w:r>
      <w:r>
        <w:t xml:space="preserve"> ein Jugendfreiwilligendienst. </w:t>
      </w:r>
      <w:r w:rsidR="00437E0C">
        <w:t>Es wi</w:t>
      </w:r>
      <w:r>
        <w:t xml:space="preserve">rd hier dargestellt, weil es den Begleiteffekt der Berufsorientierung besitzt. </w:t>
      </w:r>
      <w:r w:rsidR="00437E0C" w:rsidRPr="00437E0C">
        <w:t>Gefördert wird die pädagogische Begleitung der am FSJ teilnehmenden Freiwilligen sowie die Durchführung der für das FSJ erforderlichen Verwaltungstätigkeit</w:t>
      </w:r>
      <w:r>
        <w:t xml:space="preserve"> mit </w:t>
      </w:r>
      <w:r w:rsidR="00437E0C">
        <w:t>3</w:t>
      </w:r>
      <w:r w:rsidR="004D6745">
        <w:t>3</w:t>
      </w:r>
      <w:r w:rsidR="00437E0C">
        <w:t>5</w:t>
      </w:r>
      <w:r>
        <w:t> € je Freiwilligem</w:t>
      </w:r>
      <w:r w:rsidR="00437E0C">
        <w:t xml:space="preserve"> bei zwölfm</w:t>
      </w:r>
      <w:r w:rsidR="00437E0C">
        <w:t>o</w:t>
      </w:r>
      <w:r w:rsidR="00437E0C">
        <w:t>natiger Dienstzeit</w:t>
      </w:r>
      <w:r>
        <w:t xml:space="preserve">. Im Jahr </w:t>
      </w:r>
      <w:r w:rsidR="00F55F9D">
        <w:t xml:space="preserve">2012 </w:t>
      </w:r>
      <w:r>
        <w:t xml:space="preserve">wurden </w:t>
      </w:r>
      <w:r w:rsidR="00F55F9D">
        <w:t xml:space="preserve">18 </w:t>
      </w:r>
      <w:r>
        <w:t xml:space="preserve">Träger des FSJ mit </w:t>
      </w:r>
      <w:r w:rsidR="00F55F9D">
        <w:t>265.764 </w:t>
      </w:r>
      <w:r>
        <w:t>€ gefördert.</w:t>
      </w:r>
    </w:p>
    <w:p w:rsidR="00C349EB" w:rsidRDefault="00D032C6">
      <w:pPr>
        <w:pStyle w:val="PIM-AufzhlungI"/>
      </w:pPr>
      <w:r>
        <w:t xml:space="preserve">Unter der Überschrift „Stark für den Beruf“ fördert das Land Bayern zu gleichen Teilen mit der Bundesagentur für Arbeit die </w:t>
      </w:r>
      <w:r>
        <w:rPr>
          <w:b/>
        </w:rPr>
        <w:t>Berufsorientierung a</w:t>
      </w:r>
      <w:r w:rsidR="00C349EB" w:rsidRPr="00C349EB">
        <w:rPr>
          <w:b/>
        </w:rPr>
        <w:t>n der Mittelschule</w:t>
      </w:r>
      <w:r w:rsidR="00C349EB">
        <w:t xml:space="preserve"> von der </w:t>
      </w:r>
      <w:r w:rsidR="00227411">
        <w:t>7</w:t>
      </w:r>
      <w:r w:rsidR="00C349EB">
        <w:t xml:space="preserve">. </w:t>
      </w:r>
      <w:r>
        <w:t>b</w:t>
      </w:r>
      <w:r w:rsidR="00C349EB">
        <w:t>is zur 10. Jahrgangsstufe.</w:t>
      </w:r>
      <w:r w:rsidR="00EC00B3">
        <w:t xml:space="preserve"> Im Jahr 2012 wurden die Träger der Mittelschulen hierfür mit 9,32 Mio. € gefördert.</w:t>
      </w:r>
    </w:p>
    <w:p w:rsidR="00E8566F" w:rsidRDefault="00E8566F">
      <w:pPr>
        <w:pStyle w:val="berschrift3"/>
      </w:pPr>
      <w:r>
        <w:t>Berlin</w:t>
      </w:r>
    </w:p>
    <w:p w:rsidR="00E8566F" w:rsidRDefault="00E8566F">
      <w:r>
        <w:t>Die Senatsverwaltung für Arbeit</w:t>
      </w:r>
      <w:r w:rsidR="00142EBD">
        <w:t>, Integration</w:t>
      </w:r>
      <w:r>
        <w:t xml:space="preserve"> und </w:t>
      </w:r>
      <w:r w:rsidR="00142EBD">
        <w:t xml:space="preserve">Frauen </w:t>
      </w:r>
      <w:r w:rsidR="0092095C">
        <w:t>g</w:t>
      </w:r>
      <w:r>
        <w:t xml:space="preserve">ewährt Zuschüsse zur Erhöhung der Zahl und Verbesserung der Qualität betrieblicher Ausbildungsplätze. Förderfähig </w:t>
      </w:r>
      <w:r w:rsidR="0001153B">
        <w:t xml:space="preserve">im </w:t>
      </w:r>
      <w:r w:rsidR="0001153B">
        <w:lastRenderedPageBreak/>
        <w:t xml:space="preserve">Rahmen der Verwaltungsvorschriften über die Gewährung von Zuschüssen zur Förderung der Berufsausbildung in Berlin </w:t>
      </w:r>
      <w:r>
        <w:t>sind Vorhaben in folgenden Bereichen:</w:t>
      </w:r>
    </w:p>
    <w:p w:rsidR="00E8566F" w:rsidRDefault="00E8566F">
      <w:pPr>
        <w:pStyle w:val="PIM-AufzhlungI"/>
      </w:pPr>
      <w:r w:rsidRPr="00AE48C8">
        <w:rPr>
          <w:b/>
        </w:rPr>
        <w:t>Verbundausbildung</w:t>
      </w:r>
      <w:r w:rsidRPr="00E40AD3">
        <w:t xml:space="preserve"> von Betrieben mit anderen Betrieben, freien Trägern, schulischen oder hochschulischen Einrichtungen (Verbundpartner)</w:t>
      </w:r>
      <w:r>
        <w:t>: Ausbildende Betriebe, die nicht a</w:t>
      </w:r>
      <w:r>
        <w:t>l</w:t>
      </w:r>
      <w:r>
        <w:t>le vorgesehenen Ausbildungsinhalte vermitteln können und daher diese Lehrinhalte im Verbund mit anderen Berliner Betrieben, mit freien Trägern, schulischen oder hochschul</w:t>
      </w:r>
      <w:r>
        <w:t>i</w:t>
      </w:r>
      <w:r>
        <w:t>schen Einrichtungen mit Sitz im Land Berlin durchführen lassen, können hierfür einen Z</w:t>
      </w:r>
      <w:r>
        <w:t>u</w:t>
      </w:r>
      <w:r>
        <w:t xml:space="preserve">schuss erhalten. </w:t>
      </w:r>
      <w:r w:rsidR="00D87146">
        <w:t xml:space="preserve">Bis zum 31. Mai 2013 betrug die Förderhöhe für </w:t>
      </w:r>
      <w:r>
        <w:t>eine 3-jährige Ausbi</w:t>
      </w:r>
      <w:r>
        <w:t>l</w:t>
      </w:r>
      <w:r>
        <w:t>dung bis zu 6.000</w:t>
      </w:r>
      <w:r w:rsidR="00DA3910">
        <w:t> €</w:t>
      </w:r>
      <w:r>
        <w:t>, für eine 3,5-jährige Ausbildung bis zu 7.500</w:t>
      </w:r>
      <w:r w:rsidR="00DA3910">
        <w:t> €</w:t>
      </w:r>
      <w:r w:rsidR="00747D7C">
        <w:t xml:space="preserve">. </w:t>
      </w:r>
      <w:r w:rsidR="00D87146">
        <w:t>Seit dem 1. Juni 2013 wir</w:t>
      </w:r>
      <w:r w:rsidR="007C4CDF">
        <w:t>d</w:t>
      </w:r>
      <w:r w:rsidR="00D87146">
        <w:t xml:space="preserve"> eine 3-jährige Ausbildung mit maximal 6.500 € und eine 3,5-jährige Ausbildung mit maximal 7.500 € bezuschusst. Im Ausnahmefall kann eine 2-jä</w:t>
      </w:r>
      <w:r w:rsidR="00F14A07">
        <w:t>hrige Ausbil</w:t>
      </w:r>
      <w:r w:rsidR="00D87146">
        <w:t>dung mit m</w:t>
      </w:r>
      <w:r w:rsidR="00D87146">
        <w:t>a</w:t>
      </w:r>
      <w:r w:rsidR="00D87146">
        <w:t xml:space="preserve">ximal 2.500 € gefördert werden. </w:t>
      </w:r>
      <w:r w:rsidR="00747D7C">
        <w:t xml:space="preserve">Im Jahr </w:t>
      </w:r>
      <w:r w:rsidR="00D87146">
        <w:t xml:space="preserve">2012 </w:t>
      </w:r>
      <w:r w:rsidR="007B183F">
        <w:t>kamen im Rahmen der Verbundausbi</w:t>
      </w:r>
      <w:r w:rsidR="007B183F">
        <w:t>l</w:t>
      </w:r>
      <w:r w:rsidR="007B183F">
        <w:t xml:space="preserve">dungsförderung 1,68 Mio. € </w:t>
      </w:r>
      <w:r w:rsidR="00D87146">
        <w:t>951</w:t>
      </w:r>
      <w:r w:rsidR="00DA529C">
        <w:t xml:space="preserve"> </w:t>
      </w:r>
      <w:r>
        <w:t>Auszubildende</w:t>
      </w:r>
      <w:r w:rsidR="007B183F">
        <w:t>n</w:t>
      </w:r>
      <w:r>
        <w:t xml:space="preserve"> </w:t>
      </w:r>
      <w:r w:rsidR="007B183F">
        <w:t>zugute</w:t>
      </w:r>
      <w:r w:rsidR="00747D7C">
        <w:t>.</w:t>
      </w:r>
    </w:p>
    <w:p w:rsidR="00E8566F" w:rsidRDefault="00E8566F">
      <w:pPr>
        <w:pStyle w:val="PIM-AufzhlungI"/>
      </w:pPr>
      <w:r w:rsidRPr="00E40AD3">
        <w:rPr>
          <w:b/>
        </w:rPr>
        <w:t>Besuch einer Berufsschule oder überbetrieblichen Berufsbildungsstätte außerhalb Berlins bei Splitterberufen</w:t>
      </w:r>
      <w:r>
        <w:t xml:space="preserve">: Betriebe, die in einem anerkannten Beruf ausbilden, für den der Berufsschulunterricht in einer länderübergreifenden Fachklasse stattfindet, können hierfür einen Zuschuss erhalten, sofern der Unterricht als gleichwertig anerkannt wurde und die Auszubildenden vom Berufsschulunterricht in Berlin befreit wurden. </w:t>
      </w:r>
      <w:r w:rsidR="00651638">
        <w:t>Bis zu 31. Mai 2013 betrug d</w:t>
      </w:r>
      <w:r>
        <w:t>er Zuschuss 10</w:t>
      </w:r>
      <w:r w:rsidR="00DA3910">
        <w:t> €</w:t>
      </w:r>
      <w:r>
        <w:t xml:space="preserve"> je nachgewiesenem Schultag der Ausbildung in der g</w:t>
      </w:r>
      <w:r>
        <w:t>e</w:t>
      </w:r>
      <w:r>
        <w:t xml:space="preserve">eigneten Einrichtung. </w:t>
      </w:r>
      <w:r w:rsidR="00651638">
        <w:t xml:space="preserve">Seit dem 1. Juni 2013 gilt der Betrag von 12 € je Schultag. </w:t>
      </w:r>
      <w:r w:rsidR="00747D7C">
        <w:t xml:space="preserve">Im Jahr </w:t>
      </w:r>
      <w:r w:rsidR="00441FA4">
        <w:t xml:space="preserve">2012 </w:t>
      </w:r>
      <w:r w:rsidR="00747D7C">
        <w:t xml:space="preserve">wurden </w:t>
      </w:r>
      <w:r w:rsidR="00441FA4">
        <w:t xml:space="preserve">474 </w:t>
      </w:r>
      <w:r w:rsidR="00747D7C">
        <w:t>Auszubildende</w:t>
      </w:r>
      <w:r w:rsidR="000B69F0">
        <w:t xml:space="preserve"> mit </w:t>
      </w:r>
      <w:r w:rsidR="00441FA4">
        <w:t>84.870 </w:t>
      </w:r>
      <w:r w:rsidR="000B69F0">
        <w:t>€</w:t>
      </w:r>
      <w:r w:rsidR="00747D7C">
        <w:t xml:space="preserve"> gefördert.</w:t>
      </w:r>
    </w:p>
    <w:p w:rsidR="00E8566F" w:rsidRDefault="00E8566F">
      <w:pPr>
        <w:pStyle w:val="PIM-AufzhlungI"/>
      </w:pPr>
      <w:r w:rsidRPr="00E40AD3">
        <w:rPr>
          <w:b/>
        </w:rPr>
        <w:t>Förderung der überbetrieblichen Lehrgänge im Handwerk und in vergleichbaren Gewerbezweigen</w:t>
      </w:r>
      <w:r>
        <w:t>: Für überbetriebliche Lehrlingsunterweisungen (ÜLU) im 1. bis 4. Au</w:t>
      </w:r>
      <w:r>
        <w:t>s</w:t>
      </w:r>
      <w:r>
        <w:t xml:space="preserve">bildungsjahr im Bereich des Handwerks sowie der Landwirtschaft </w:t>
      </w:r>
      <w:r w:rsidR="00F75479">
        <w:t>werden</w:t>
      </w:r>
      <w:r>
        <w:t xml:space="preserve"> Zuschüsse </w:t>
      </w:r>
      <w:r w:rsidR="00F75479">
        <w:t>g</w:t>
      </w:r>
      <w:r w:rsidR="00F75479">
        <w:t>e</w:t>
      </w:r>
      <w:r w:rsidR="00F75479">
        <w:t>währt</w:t>
      </w:r>
      <w:r w:rsidR="00B058E3">
        <w:t xml:space="preserve">. Im Jahr </w:t>
      </w:r>
      <w:r w:rsidR="00F25115">
        <w:t xml:space="preserve">2012 </w:t>
      </w:r>
      <w:r>
        <w:t xml:space="preserve">wurden </w:t>
      </w:r>
      <w:r w:rsidR="00F25115">
        <w:t>10.222</w:t>
      </w:r>
      <w:r w:rsidR="00B058E3">
        <w:t xml:space="preserve"> </w:t>
      </w:r>
      <w:r>
        <w:t>Teilnehmer</w:t>
      </w:r>
      <w:r w:rsidR="00A34D3D">
        <w:t>/-innen</w:t>
      </w:r>
      <w:r>
        <w:t xml:space="preserve"> </w:t>
      </w:r>
      <w:r w:rsidR="00BB4895">
        <w:t xml:space="preserve">mit </w:t>
      </w:r>
      <w:r w:rsidR="00F25115">
        <w:t>1,12</w:t>
      </w:r>
      <w:r w:rsidR="002737F5">
        <w:t> </w:t>
      </w:r>
      <w:r w:rsidR="00BB4895">
        <w:t xml:space="preserve">Mio. € </w:t>
      </w:r>
      <w:r>
        <w:t xml:space="preserve">unterstützt. </w:t>
      </w:r>
    </w:p>
    <w:p w:rsidR="00504E66" w:rsidRPr="00504E66" w:rsidRDefault="00504E66">
      <w:pPr>
        <w:pStyle w:val="PIM-AufzhlungI"/>
      </w:pPr>
      <w:r w:rsidRPr="00504E66">
        <w:rPr>
          <w:b/>
        </w:rPr>
        <w:t>Investive Förderung von überbetrieblichen Berufsbildungsstätten im Land Berlin</w:t>
      </w:r>
      <w:r>
        <w:t xml:space="preserve">: </w:t>
      </w:r>
      <w:r w:rsidR="00D87146">
        <w:t xml:space="preserve">Die </w:t>
      </w:r>
      <w:r w:rsidR="00D96EAF">
        <w:t xml:space="preserve">vom Bundesministerium für Bildung und Forschung </w:t>
      </w:r>
      <w:r w:rsidR="00D87146">
        <w:t xml:space="preserve">(BMBF) </w:t>
      </w:r>
      <w:r w:rsidR="00D96EAF">
        <w:t xml:space="preserve">gewährten Zuschüsse </w:t>
      </w:r>
      <w:r w:rsidR="00D87146">
        <w:t xml:space="preserve">für die Errichtung, Erweiterung und Ausstattung überbetrieblicher Berufsbildungsstätten </w:t>
      </w:r>
      <w:r w:rsidR="00D96EAF">
        <w:t xml:space="preserve">(ÜBS) </w:t>
      </w:r>
      <w:r w:rsidR="00D87146">
        <w:t xml:space="preserve">für Berlin </w:t>
      </w:r>
      <w:r w:rsidR="00D96EAF">
        <w:t>können</w:t>
      </w:r>
      <w:r w:rsidR="00D87146">
        <w:t xml:space="preserve"> um bis zu 15% der anerkannten Gesamtkosten aufgestockt we</w:t>
      </w:r>
      <w:r w:rsidR="00D87146">
        <w:t>r</w:t>
      </w:r>
      <w:r w:rsidR="00D87146">
        <w:t xml:space="preserve">den. Im Jahr 2012 </w:t>
      </w:r>
      <w:r w:rsidR="00D96EAF">
        <w:t xml:space="preserve">steuerte </w:t>
      </w:r>
      <w:r w:rsidR="00D87146">
        <w:t xml:space="preserve">das Land Berlin </w:t>
      </w:r>
      <w:r w:rsidR="00D96EAF">
        <w:t xml:space="preserve">insgesamt </w:t>
      </w:r>
      <w:r w:rsidR="00D87146">
        <w:t xml:space="preserve">868.546 € </w:t>
      </w:r>
      <w:r w:rsidR="00D96EAF">
        <w:t>bei</w:t>
      </w:r>
      <w:r w:rsidR="00D87146">
        <w:t>.</w:t>
      </w:r>
    </w:p>
    <w:p w:rsidR="00E8566F" w:rsidRDefault="00E8566F">
      <w:pPr>
        <w:pStyle w:val="PIM-AufzhlungI"/>
      </w:pPr>
      <w:r w:rsidRPr="00E40AD3">
        <w:rPr>
          <w:b/>
        </w:rPr>
        <w:t>Förderung von auf dem Arbeitsmarkt benachteiligten Jugendlichen</w:t>
      </w:r>
      <w:r>
        <w:t>: Gefördert we</w:t>
      </w:r>
      <w:r>
        <w:t>r</w:t>
      </w:r>
      <w:r>
        <w:t>den Betriebe, die Ausbildungsplätze mit Jugendlichen besetzen, die keinen Schula</w:t>
      </w:r>
      <w:r>
        <w:t>b</w:t>
      </w:r>
      <w:r>
        <w:t>schluss besitzen</w:t>
      </w:r>
      <w:r w:rsidR="004D6745">
        <w:t>,</w:t>
      </w:r>
      <w:r>
        <w:t xml:space="preserve"> lediglich über die Berufsbildungsreife verfügen oder Sonderschulabgä</w:t>
      </w:r>
      <w:r>
        <w:t>n</w:t>
      </w:r>
      <w:r>
        <w:t xml:space="preserve">gerinnen und </w:t>
      </w:r>
      <w:r w:rsidR="003C4F75">
        <w:noBreakHyphen/>
      </w:r>
      <w:r>
        <w:t xml:space="preserve">abgänger sind und keine Förderung nach dem Sozialgesetzbuch erhalten, </w:t>
      </w:r>
      <w:r>
        <w:lastRenderedPageBreak/>
        <w:t xml:space="preserve">sowie Betriebe, die die Berufsausbildung von Jugendlichen fortsetzen, die </w:t>
      </w:r>
      <w:r w:rsidR="007C4CDF">
        <w:t>eine</w:t>
      </w:r>
      <w:r>
        <w:t xml:space="preserve"> geförderte außerbetriebliche Berufsausbildung aufgrund besonderer Ausnahmetatbestände abg</w:t>
      </w:r>
      <w:r>
        <w:t>e</w:t>
      </w:r>
      <w:r>
        <w:t>brochen haben. Die Höhe der Förderung beträgt bis zu 30% der monatlichen Vergütung in den ersten beiden Ausbildungsjahren und bis zu 70% der Vergütung im dritten Ausbi</w:t>
      </w:r>
      <w:r>
        <w:t>l</w:t>
      </w:r>
      <w:r>
        <w:t>dungsjahr, insgesamt jedoch höchstens 10.000</w:t>
      </w:r>
      <w:r w:rsidR="00DA3910">
        <w:t> €</w:t>
      </w:r>
      <w:r>
        <w:t xml:space="preserve"> pro Ausbildungsverhältnis. Im Jahr </w:t>
      </w:r>
      <w:r w:rsidR="00254D1D">
        <w:t xml:space="preserve">2012 </w:t>
      </w:r>
      <w:r w:rsidR="00BB4895">
        <w:t>konnten</w:t>
      </w:r>
      <w:r w:rsidR="00907D99">
        <w:t xml:space="preserve"> </w:t>
      </w:r>
      <w:r w:rsidR="00254D1D">
        <w:t xml:space="preserve">183 </w:t>
      </w:r>
      <w:r>
        <w:t xml:space="preserve">Auszubildende </w:t>
      </w:r>
      <w:r w:rsidR="00BB4895">
        <w:t xml:space="preserve">mit </w:t>
      </w:r>
      <w:r w:rsidR="00254D1D">
        <w:t>384.337 </w:t>
      </w:r>
      <w:r w:rsidR="00BB4895">
        <w:t xml:space="preserve">€ </w:t>
      </w:r>
      <w:r>
        <w:t>unterstützt</w:t>
      </w:r>
      <w:r w:rsidR="00BB4895">
        <w:t xml:space="preserve"> werden</w:t>
      </w:r>
      <w:r>
        <w:t>.</w:t>
      </w:r>
    </w:p>
    <w:p w:rsidR="00E8566F" w:rsidRDefault="00E8566F">
      <w:pPr>
        <w:pStyle w:val="PIM-AufzhlungI"/>
      </w:pPr>
      <w:r w:rsidRPr="00E40AD3">
        <w:rPr>
          <w:b/>
        </w:rPr>
        <w:t>Förderung von weiblichen Auszubildenden</w:t>
      </w:r>
      <w:r>
        <w:t xml:space="preserve">: Antragsberechtigt sind Betriebe, die einer Jugendlichen in einem mit weiblichen Auszubildenden gering besetzten Ausbildungsberuf einen Ausbildungsplatz im Rahmen der beruflichen Erstausbildung zur Verfügung stellen. Der Zuschuss beträgt 75% der monatlichen Ausbildungsvergütung, insgesamt jedoch </w:t>
      </w:r>
      <w:r w:rsidR="000E0C7E">
        <w:t>höchstens</w:t>
      </w:r>
      <w:r>
        <w:t xml:space="preserve"> 7.500</w:t>
      </w:r>
      <w:r w:rsidR="00DA3910">
        <w:t> €</w:t>
      </w:r>
      <w:r w:rsidR="00091A39">
        <w:t xml:space="preserve">. Im Jahr </w:t>
      </w:r>
      <w:r w:rsidR="0038361C">
        <w:t xml:space="preserve">2012 </w:t>
      </w:r>
      <w:r>
        <w:t xml:space="preserve">wurden </w:t>
      </w:r>
      <w:r w:rsidR="0038361C">
        <w:t xml:space="preserve">161 </w:t>
      </w:r>
      <w:r>
        <w:t xml:space="preserve">Auszubildende </w:t>
      </w:r>
      <w:r w:rsidR="00AA0757">
        <w:t xml:space="preserve">mit </w:t>
      </w:r>
      <w:r w:rsidR="0038361C">
        <w:t>537.647 </w:t>
      </w:r>
      <w:r w:rsidR="00AA0757">
        <w:t xml:space="preserve">€ </w:t>
      </w:r>
      <w:r>
        <w:t>unterstützt.</w:t>
      </w:r>
    </w:p>
    <w:p w:rsidR="00E8566F" w:rsidRDefault="00E8566F">
      <w:pPr>
        <w:pStyle w:val="PIM-AufzhlungI"/>
      </w:pPr>
      <w:r w:rsidRPr="00E40AD3">
        <w:rPr>
          <w:b/>
        </w:rPr>
        <w:t>Förderung von Alleinerziehenden</w:t>
      </w:r>
      <w:r>
        <w:t xml:space="preserve">: Antragsberechtigt sind Betriebe, die einer </w:t>
      </w:r>
      <w:r w:rsidR="003C4F75">
        <w:t>alleine</w:t>
      </w:r>
      <w:r w:rsidR="003C4F75">
        <w:t>r</w:t>
      </w:r>
      <w:r w:rsidR="003C4F75">
        <w:t>ziehenden</w:t>
      </w:r>
      <w:r>
        <w:t xml:space="preserve"> Person mit mindestens einem Kind im Alter von bis zu sieben Jahren einen Ausbildungsplatz im Rahmen der beruflichen Erstausbildung zur Verfügung stellen. Der Zuschuss beträgt 75% der monatlichen Ausbildungsvergütung, insgesamt jedoch </w:t>
      </w:r>
      <w:r w:rsidR="000E0C7E">
        <w:t>höch</w:t>
      </w:r>
      <w:r w:rsidR="000E0C7E">
        <w:t>s</w:t>
      </w:r>
      <w:r w:rsidR="000E0C7E">
        <w:t>tens</w:t>
      </w:r>
      <w:r>
        <w:t xml:space="preserve"> 7.500</w:t>
      </w:r>
      <w:r w:rsidR="00DA3910">
        <w:t> €</w:t>
      </w:r>
      <w:r>
        <w:t xml:space="preserve">. </w:t>
      </w:r>
      <w:r w:rsidR="00B84669">
        <w:t xml:space="preserve">Im Jahr </w:t>
      </w:r>
      <w:r w:rsidR="00321975">
        <w:t xml:space="preserve">2012 </w:t>
      </w:r>
      <w:r w:rsidR="00B84669">
        <w:t xml:space="preserve">wurden </w:t>
      </w:r>
      <w:r w:rsidR="00321975">
        <w:t xml:space="preserve">20 </w:t>
      </w:r>
      <w:r w:rsidR="00AF7390">
        <w:t xml:space="preserve">Ausbildungsplätze für Alleinerziehende </w:t>
      </w:r>
      <w:r w:rsidR="00B84669">
        <w:t>mit insg</w:t>
      </w:r>
      <w:r w:rsidR="00B84669">
        <w:t>e</w:t>
      </w:r>
      <w:r w:rsidR="00B84669">
        <w:t xml:space="preserve">samt </w:t>
      </w:r>
      <w:r w:rsidR="00321975">
        <w:t>73.867 </w:t>
      </w:r>
      <w:r w:rsidR="00B84669">
        <w:t xml:space="preserve">€ </w:t>
      </w:r>
      <w:r w:rsidR="00AF7390">
        <w:t>gefördert.</w:t>
      </w:r>
    </w:p>
    <w:p w:rsidR="00E8566F" w:rsidRDefault="00E8566F">
      <w:pPr>
        <w:pStyle w:val="PIM-AufzhlungI"/>
      </w:pPr>
      <w:r w:rsidRPr="00E40AD3">
        <w:rPr>
          <w:b/>
        </w:rPr>
        <w:t>Übernahme von Auszubildenden</w:t>
      </w:r>
      <w:r w:rsidR="00321975">
        <w:rPr>
          <w:b/>
        </w:rPr>
        <w:t xml:space="preserve"> </w:t>
      </w:r>
      <w:r w:rsidR="00321975" w:rsidRPr="00321975">
        <w:rPr>
          <w:b/>
        </w:rPr>
        <w:t>aus Insolvenzbetrieben oder stillgelegten Betri</w:t>
      </w:r>
      <w:r w:rsidR="00321975" w:rsidRPr="00321975">
        <w:rPr>
          <w:b/>
        </w:rPr>
        <w:t>e</w:t>
      </w:r>
      <w:r w:rsidR="00321975" w:rsidRPr="00321975">
        <w:rPr>
          <w:b/>
        </w:rPr>
        <w:t>ben</w:t>
      </w:r>
      <w:r>
        <w:t>: Gefördert werden Betriebe, die Auszubildenden die Fortsetzung der Ausbildung e</w:t>
      </w:r>
      <w:r>
        <w:t>r</w:t>
      </w:r>
      <w:r>
        <w:t xml:space="preserve">möglichen, die ihren Ausbildungsplatz durch Insolvenz des Betriebes oder des Trägers, Stilllegung des Betriebes oder in Folge einer von der zuständigen Landesbehörde gemäß </w:t>
      </w:r>
      <w:r w:rsidR="00DA3910">
        <w:t>§ </w:t>
      </w:r>
      <w:r>
        <w:t xml:space="preserve">33 des Berufsbildungsgesetzes oder </w:t>
      </w:r>
      <w:r w:rsidR="00DA3910">
        <w:t>§ </w:t>
      </w:r>
      <w:r>
        <w:t xml:space="preserve">24 der Handwerksordnung ausgesprochenen Untersagung des Einstellens und Ausbildens im Land Berlin verloren haben. </w:t>
      </w:r>
      <w:r w:rsidR="000E0C7E">
        <w:t>Der Z</w:t>
      </w:r>
      <w:r w:rsidR="000E0C7E">
        <w:t>u</w:t>
      </w:r>
      <w:r w:rsidR="000E0C7E">
        <w:t xml:space="preserve">schuss beträgt 75% der monatlichen Ausbildungsvergütung, insgesamt jedoch höchstens 5.000 €. </w:t>
      </w:r>
      <w:r w:rsidR="009852A9">
        <w:t xml:space="preserve">Im Jahr </w:t>
      </w:r>
      <w:r w:rsidR="00587E7A">
        <w:t xml:space="preserve">2012 </w:t>
      </w:r>
      <w:r>
        <w:t xml:space="preserve">wurden </w:t>
      </w:r>
      <w:r w:rsidR="00587E7A">
        <w:t xml:space="preserve">51 </w:t>
      </w:r>
      <w:r>
        <w:t xml:space="preserve">Auszubildende </w:t>
      </w:r>
      <w:r w:rsidR="001708BF">
        <w:t xml:space="preserve">mit </w:t>
      </w:r>
      <w:r w:rsidR="00587E7A">
        <w:t>94.323 </w:t>
      </w:r>
      <w:r w:rsidR="001708BF">
        <w:t xml:space="preserve">€ </w:t>
      </w:r>
      <w:r>
        <w:t>unterstützt.</w:t>
      </w:r>
    </w:p>
    <w:p w:rsidR="00E8566F" w:rsidRPr="009011B5" w:rsidRDefault="00E8566F">
      <w:pPr>
        <w:pStyle w:val="PIM-AufzhlungI"/>
      </w:pPr>
      <w:r w:rsidRPr="00BF4B4F">
        <w:rPr>
          <w:b/>
        </w:rPr>
        <w:t>Modellversuche und Pilotprojekte</w:t>
      </w:r>
      <w:r w:rsidRPr="00BF4B4F">
        <w:t>: Ausbildende Träger und Unternehmen können Z</w:t>
      </w:r>
      <w:r w:rsidRPr="00BF4B4F">
        <w:t>u</w:t>
      </w:r>
      <w:r w:rsidRPr="00BF4B4F">
        <w:t>schüsse für Mod</w:t>
      </w:r>
      <w:r w:rsidRPr="009011B5">
        <w:t xml:space="preserve">ellversuche und Pilotprojekte erhalten. </w:t>
      </w:r>
      <w:r w:rsidR="00FF7E44" w:rsidRPr="009011B5">
        <w:t>Das Programm wird zur</w:t>
      </w:r>
      <w:r w:rsidR="00F750AF">
        <w:t>z</w:t>
      </w:r>
      <w:r w:rsidR="00FF7E44" w:rsidRPr="006C6E1E">
        <w:t xml:space="preserve">eit nicht </w:t>
      </w:r>
      <w:r w:rsidR="00FF7E44" w:rsidRPr="00BF4B4F">
        <w:t>durchgeführt.</w:t>
      </w:r>
    </w:p>
    <w:p w:rsidR="00A76295" w:rsidRDefault="00A76295">
      <w:r>
        <w:t xml:space="preserve">Darüber hinaus fördert </w:t>
      </w:r>
      <w:r w:rsidR="00623A5B">
        <w:t xml:space="preserve">die </w:t>
      </w:r>
      <w:r w:rsidRPr="00A76295">
        <w:t>Senatsverwaltung für Arbeit</w:t>
      </w:r>
      <w:r w:rsidR="002B37B1">
        <w:t xml:space="preserve">, </w:t>
      </w:r>
      <w:r w:rsidR="002B37B1" w:rsidRPr="00A76295">
        <w:t>Integration</w:t>
      </w:r>
      <w:r w:rsidRPr="00A76295">
        <w:t xml:space="preserve"> und </w:t>
      </w:r>
      <w:r w:rsidR="002B37B1">
        <w:t xml:space="preserve">Frauen </w:t>
      </w:r>
      <w:r>
        <w:t xml:space="preserve">folgende </w:t>
      </w:r>
      <w:r w:rsidR="00125A77">
        <w:t xml:space="preserve">Programme zur </w:t>
      </w:r>
      <w:r>
        <w:t>Berufsorientierung</w:t>
      </w:r>
      <w:r w:rsidR="00125A77">
        <w:t>,</w:t>
      </w:r>
      <w:r>
        <w:t xml:space="preserve"> und </w:t>
      </w:r>
      <w:r w:rsidR="00125A77">
        <w:t>Berufsv</w:t>
      </w:r>
      <w:r>
        <w:t>orbereitung</w:t>
      </w:r>
      <w:r w:rsidR="00125A77">
        <w:t xml:space="preserve">, zum Mentoring </w:t>
      </w:r>
      <w:r w:rsidR="00553A03">
        <w:t xml:space="preserve">von </w:t>
      </w:r>
      <w:r w:rsidR="00125A77">
        <w:t>Ausbi</w:t>
      </w:r>
      <w:r w:rsidR="00125A77">
        <w:t>l</w:t>
      </w:r>
      <w:r w:rsidR="00125A77">
        <w:t>dungsabbruch</w:t>
      </w:r>
      <w:r w:rsidR="00553A03">
        <w:t>s</w:t>
      </w:r>
      <w:r w:rsidR="00125A77">
        <w:t>gefährdeten und für zusätzliche Ausbildungsplätze</w:t>
      </w:r>
      <w:r>
        <w:t>:</w:t>
      </w:r>
    </w:p>
    <w:p w:rsidR="00ED01D4" w:rsidRDefault="00ED01D4">
      <w:pPr>
        <w:pStyle w:val="PIM-AufzhlungI"/>
      </w:pPr>
      <w:r>
        <w:rPr>
          <w:b/>
        </w:rPr>
        <w:t>Komm auf Tour</w:t>
      </w:r>
      <w:r>
        <w:t xml:space="preserve"> </w:t>
      </w:r>
      <w:r w:rsidR="00BA3B36">
        <w:t xml:space="preserve">unterstützt </w:t>
      </w:r>
      <w:r w:rsidR="00062E4D">
        <w:t>Schüler/-innen</w:t>
      </w:r>
      <w:r w:rsidR="00BA3B36">
        <w:t xml:space="preserve"> </w:t>
      </w:r>
      <w:r w:rsidRPr="00ED01D4">
        <w:t>der 7.</w:t>
      </w:r>
      <w:r w:rsidR="00BA3B36">
        <w:t xml:space="preserve"> </w:t>
      </w:r>
      <w:r w:rsidR="00066295">
        <w:t>u</w:t>
      </w:r>
      <w:r w:rsidR="00BA3B36">
        <w:t xml:space="preserve">nd </w:t>
      </w:r>
      <w:r w:rsidRPr="00ED01D4">
        <w:t>8. Klassen an Haupt- und Gesam</w:t>
      </w:r>
      <w:r w:rsidRPr="00ED01D4">
        <w:t>t</w:t>
      </w:r>
      <w:r w:rsidRPr="00ED01D4">
        <w:t xml:space="preserve">schulen sowie vergleichbaren Schulformen bei der frühzeitigen Entdeckung ihrer Stärken </w:t>
      </w:r>
      <w:r w:rsidRPr="00ED01D4">
        <w:lastRenderedPageBreak/>
        <w:t>und Interessen</w:t>
      </w:r>
      <w:r w:rsidR="00197782">
        <w:t>.</w:t>
      </w:r>
      <w:r w:rsidR="00406DA3">
        <w:t xml:space="preserve"> Im Jahr </w:t>
      </w:r>
      <w:r w:rsidR="00D02806">
        <w:t xml:space="preserve">2012 </w:t>
      </w:r>
      <w:r w:rsidR="00EC2212">
        <w:t xml:space="preserve">machten </w:t>
      </w:r>
      <w:r w:rsidR="00D02806">
        <w:t>10.845</w:t>
      </w:r>
      <w:r w:rsidR="00406DA3">
        <w:t xml:space="preserve"> </w:t>
      </w:r>
      <w:r w:rsidR="00062E4D">
        <w:t>Schüler/-innen</w:t>
      </w:r>
      <w:r w:rsidR="00406DA3">
        <w:t xml:space="preserve"> </w:t>
      </w:r>
      <w:r w:rsidR="00EC2212">
        <w:t>von diesem Angebot G</w:t>
      </w:r>
      <w:r w:rsidR="00EC2212">
        <w:t>e</w:t>
      </w:r>
      <w:r w:rsidR="00EC2212">
        <w:t>brauch</w:t>
      </w:r>
      <w:r w:rsidR="008E06B9">
        <w:t xml:space="preserve">, das mit </w:t>
      </w:r>
      <w:r w:rsidR="00D02806">
        <w:t>731.124 </w:t>
      </w:r>
      <w:r w:rsidR="008E06B9">
        <w:t>€ bezuschusst wurde</w:t>
      </w:r>
      <w:r w:rsidR="00EC2212">
        <w:t>.</w:t>
      </w:r>
    </w:p>
    <w:p w:rsidR="00197782" w:rsidRDefault="00ED01D4">
      <w:pPr>
        <w:pStyle w:val="PIM-AufzhlungI"/>
      </w:pPr>
      <w:r w:rsidRPr="00ED01D4">
        <w:rPr>
          <w:b/>
        </w:rPr>
        <w:t>Ausbildung in Sicht</w:t>
      </w:r>
      <w:r>
        <w:t xml:space="preserve"> </w:t>
      </w:r>
      <w:r w:rsidR="00197782">
        <w:t>ist ein zielgruppenspezifisches Programm für Jugendliche mit Migr</w:t>
      </w:r>
      <w:r w:rsidR="00197782">
        <w:t>a</w:t>
      </w:r>
      <w:r w:rsidR="00197782">
        <w:t>tionshintergrund. Ursprünglich konzipiert, um bis zu 1.000 Jugendliche an die Ausbi</w:t>
      </w:r>
      <w:r w:rsidR="00197782">
        <w:t>l</w:t>
      </w:r>
      <w:r w:rsidR="00197782">
        <w:t xml:space="preserve">dungsreife heranzuführen, nahmen im Jahr </w:t>
      </w:r>
      <w:r w:rsidR="004E31F4">
        <w:t xml:space="preserve">2012 nunmehr 1.960 </w:t>
      </w:r>
      <w:r w:rsidR="00197782">
        <w:t>Personen an den hal</w:t>
      </w:r>
      <w:r w:rsidR="00197782">
        <w:t>b</w:t>
      </w:r>
      <w:r w:rsidR="00197782">
        <w:t>jährlichen Maßnahmen mit verzahnter Sprachförderung und Berufsorientierung teil.</w:t>
      </w:r>
      <w:r w:rsidR="00743AC5">
        <w:t xml:space="preserve"> Es entstanden Ausgaben in Höhe von </w:t>
      </w:r>
      <w:r w:rsidR="004E31F4">
        <w:t>3,18 </w:t>
      </w:r>
      <w:r w:rsidR="00743AC5">
        <w:t>Mio. €.</w:t>
      </w:r>
    </w:p>
    <w:p w:rsidR="002B37B1" w:rsidRDefault="002B37B1">
      <w:pPr>
        <w:pStyle w:val="PIM-AufzhlungI"/>
      </w:pPr>
      <w:r w:rsidRPr="002B37B1">
        <w:t>Durch das</w:t>
      </w:r>
      <w:r>
        <w:rPr>
          <w:b/>
        </w:rPr>
        <w:t xml:space="preserve"> </w:t>
      </w:r>
      <w:r w:rsidRPr="002B37B1">
        <w:rPr>
          <w:b/>
        </w:rPr>
        <w:t>Landesprogramm Mentoring – Ausbildung sichern, Abbrüche vermeiden</w:t>
      </w:r>
      <w:r>
        <w:t xml:space="preserve"> werden seit Februar 2013 verschiedene Mentoringkonzepte modellhaft erprobt. </w:t>
      </w:r>
      <w:r w:rsidRPr="002B37B1">
        <w:t>Gefördert werden Auszubildende, bei denen die Gefahr des Ausbildungsabbruchs besteht. Durch den Ansatz des Mentoring soll</w:t>
      </w:r>
      <w:r w:rsidR="00267B86">
        <w:t>en</w:t>
      </w:r>
      <w:r w:rsidRPr="002B37B1">
        <w:t xml:space="preserve"> Ausbildungsabbrüche reduziert und Probleme minimiert werden, die sich für Jugendliche während der betrieblichen Ausbildung, insbesondere im 1. Ausbildungsjahr, ergeben.</w:t>
      </w:r>
      <w:r>
        <w:t xml:space="preserve"> </w:t>
      </w:r>
      <w:r w:rsidR="00D14BFD">
        <w:t xml:space="preserve">Im </w:t>
      </w:r>
      <w:r>
        <w:t>Jahr 2013 wurden für das Programm 1,4 Mio. EUR b</w:t>
      </w:r>
      <w:r>
        <w:t>e</w:t>
      </w:r>
      <w:r>
        <w:t>reitgestellt, mit dem Ziel 745 Auszubildende zu betreuen.</w:t>
      </w:r>
    </w:p>
    <w:p w:rsidR="00ED01D4" w:rsidRDefault="00A5228F">
      <w:pPr>
        <w:pStyle w:val="PIM-AufzhlungI"/>
      </w:pPr>
      <w:r w:rsidRPr="00A5228F">
        <w:t>Die</w:t>
      </w:r>
      <w:r>
        <w:rPr>
          <w:b/>
        </w:rPr>
        <w:t xml:space="preserve"> </w:t>
      </w:r>
      <w:r w:rsidR="00ED01D4" w:rsidRPr="00FF68C7">
        <w:rPr>
          <w:b/>
        </w:rPr>
        <w:t>Vertiefte Berufsorientierung für Schülerinnen und Schüler (BVBO)</w:t>
      </w:r>
      <w:r w:rsidR="00ED01D4">
        <w:t xml:space="preserve"> </w:t>
      </w:r>
      <w:r>
        <w:t xml:space="preserve">bietet </w:t>
      </w:r>
      <w:r w:rsidR="00062E4D">
        <w:t>Sch</w:t>
      </w:r>
      <w:r w:rsidR="00062E4D">
        <w:t>ü</w:t>
      </w:r>
      <w:r w:rsidR="00062E4D">
        <w:t>ler/-innen</w:t>
      </w:r>
      <w:r w:rsidR="00BA3B36" w:rsidRPr="00BA3B36">
        <w:t xml:space="preserve"> der Klassen </w:t>
      </w:r>
      <w:r w:rsidR="004D6745">
        <w:t>8</w:t>
      </w:r>
      <w:r w:rsidR="00FD3A73" w:rsidRPr="00BA3B36">
        <w:t xml:space="preserve"> </w:t>
      </w:r>
      <w:r w:rsidR="00BA3B36" w:rsidRPr="00BA3B36">
        <w:t xml:space="preserve">bis </w:t>
      </w:r>
      <w:r w:rsidR="004D6745">
        <w:t>10</w:t>
      </w:r>
      <w:r w:rsidR="00FD3A73" w:rsidRPr="00BA3B36">
        <w:t xml:space="preserve"> </w:t>
      </w:r>
      <w:r w:rsidR="00BA3B36" w:rsidRPr="00BA3B36">
        <w:t xml:space="preserve">bzw. </w:t>
      </w:r>
      <w:r w:rsidR="00DB75B3">
        <w:t xml:space="preserve">12 oder </w:t>
      </w:r>
      <w:r w:rsidR="00BA3B36" w:rsidRPr="00BA3B36">
        <w:t xml:space="preserve">13 </w:t>
      </w:r>
      <w:r>
        <w:t xml:space="preserve">eine </w:t>
      </w:r>
      <w:r w:rsidR="00BA3B36" w:rsidRPr="00BA3B36">
        <w:t>individuell aus</w:t>
      </w:r>
      <w:r>
        <w:t>gerichtete</w:t>
      </w:r>
      <w:r w:rsidR="00BA3B36" w:rsidRPr="00BA3B36">
        <w:t>, pra</w:t>
      </w:r>
      <w:r>
        <w:t>xisnahe</w:t>
      </w:r>
      <w:r w:rsidR="00BA3B36" w:rsidRPr="00BA3B36">
        <w:t xml:space="preserve"> Be</w:t>
      </w:r>
      <w:r>
        <w:t xml:space="preserve">rufsorientierung. Im Jahr </w:t>
      </w:r>
      <w:r w:rsidR="00EF230C">
        <w:t xml:space="preserve">2012 </w:t>
      </w:r>
      <w:r>
        <w:t xml:space="preserve">nahmen </w:t>
      </w:r>
      <w:r w:rsidR="00EF230C">
        <w:t>18.653</w:t>
      </w:r>
      <w:r>
        <w:t xml:space="preserve"> Teilnehmer</w:t>
      </w:r>
      <w:r w:rsidR="00C118F8">
        <w:t>/-innen</w:t>
      </w:r>
      <w:r>
        <w:t xml:space="preserve"> dieses Angebot wa</w:t>
      </w:r>
      <w:r w:rsidR="00267B86">
        <w:t>h</w:t>
      </w:r>
      <w:r>
        <w:t>r.</w:t>
      </w:r>
      <w:r w:rsidR="001D1A60">
        <w:t xml:space="preserve"> Das Programm wurde mit </w:t>
      </w:r>
      <w:r w:rsidR="00EF230C">
        <w:t>4,81 </w:t>
      </w:r>
      <w:r w:rsidR="001D1A60">
        <w:t xml:space="preserve">Mio. € gefördert. </w:t>
      </w:r>
    </w:p>
    <w:p w:rsidR="00553A03" w:rsidRDefault="00553A03">
      <w:pPr>
        <w:pStyle w:val="PIM-AufzhlungI"/>
      </w:pPr>
      <w:r>
        <w:t xml:space="preserve">Das </w:t>
      </w:r>
      <w:r w:rsidRPr="00352157">
        <w:rPr>
          <w:b/>
        </w:rPr>
        <w:t xml:space="preserve">Berliner Ausbildungsplatzprogramm (BAPP) </w:t>
      </w:r>
      <w:r>
        <w:t>war ursprünglich das Landesergä</w:t>
      </w:r>
      <w:r>
        <w:t>n</w:t>
      </w:r>
      <w:r>
        <w:t>zungsprogramm zum Ausbildungsplatzprogramm Ost. Nach dem Verbrauch der Bunde</w:t>
      </w:r>
      <w:r>
        <w:t>s</w:t>
      </w:r>
      <w:r>
        <w:t>mittel wurde es jedoch weiter fortgesetzt. Gefördert wird die Ausbildung beim Bildung</w:t>
      </w:r>
      <w:r>
        <w:t>s</w:t>
      </w:r>
      <w:r>
        <w:t>dienstleister, je nach Ausbildungsberuf mit 750 oder 800 € je Ausbildungsplatz und Monat.</w:t>
      </w:r>
      <w:r w:rsidR="00A4522C">
        <w:t xml:space="preserve"> Im </w:t>
      </w:r>
      <w:r w:rsidR="00352157">
        <w:t>J</w:t>
      </w:r>
      <w:r w:rsidR="00A4522C">
        <w:t>ahr 2012 konnten so 1.047 Ausbildungsplätze mit 4,88 Mio. € unterstützt werden.</w:t>
      </w:r>
    </w:p>
    <w:p w:rsidR="00B34832" w:rsidRDefault="00B34832">
      <w:r>
        <w:t>Die Senatsverwaltung f</w:t>
      </w:r>
      <w:r w:rsidR="0071479F">
        <w:t>ür Bildung, Jugend und Wissensc</w:t>
      </w:r>
      <w:r>
        <w:t>h</w:t>
      </w:r>
      <w:r w:rsidR="0071479F">
        <w:t>a</w:t>
      </w:r>
      <w:r>
        <w:t xml:space="preserve">ft fördert die </w:t>
      </w:r>
      <w:r w:rsidRPr="0071479F">
        <w:rPr>
          <w:b/>
        </w:rPr>
        <w:t xml:space="preserve">Jugendsozialarbeit an </w:t>
      </w:r>
      <w:r w:rsidR="0071479F" w:rsidRPr="0071479F">
        <w:rPr>
          <w:b/>
        </w:rPr>
        <w:t>B</w:t>
      </w:r>
      <w:r w:rsidRPr="0071479F">
        <w:rPr>
          <w:b/>
        </w:rPr>
        <w:t>erliner Schulen</w:t>
      </w:r>
      <w:r>
        <w:t>.</w:t>
      </w:r>
      <w:r w:rsidR="0071479F">
        <w:t xml:space="preserve"> Zu den geförderten Maßnahmen gehören auch solche der Berufsor</w:t>
      </w:r>
      <w:r w:rsidR="0071479F">
        <w:t>i</w:t>
      </w:r>
      <w:r w:rsidR="0071479F">
        <w:t>entierung. Da sich die Förderung auf Personal- und Personalnebenkosten sowie Sachkosten bezieht, lässt sich nicht beziffern</w:t>
      </w:r>
      <w:r w:rsidR="00267B86">
        <w:t>,</w:t>
      </w:r>
      <w:r w:rsidR="0071479F">
        <w:t xml:space="preserve"> welche Fördermittel der Berufsorientierung zuzuordnen sind.</w:t>
      </w:r>
    </w:p>
    <w:p w:rsidR="00E8566F" w:rsidRDefault="00E8566F">
      <w:pPr>
        <w:pStyle w:val="berschrift3"/>
      </w:pPr>
      <w:r>
        <w:t>Brandenburg</w:t>
      </w:r>
    </w:p>
    <w:p w:rsidR="004E0573" w:rsidRPr="007D471A" w:rsidRDefault="004E0573">
      <w:r>
        <w:t>Das Ministerium für Arbeit, Soziales, Frauen und Familie (MASF)</w:t>
      </w:r>
      <w:r w:rsidR="007D471A">
        <w:t xml:space="preserve"> und das Ministerium</w:t>
      </w:r>
      <w:r w:rsidR="007D471A" w:rsidRPr="007D471A">
        <w:t xml:space="preserve"> für In</w:t>
      </w:r>
      <w:r w:rsidR="007D471A" w:rsidRPr="007D471A">
        <w:t>f</w:t>
      </w:r>
      <w:r w:rsidR="007D471A" w:rsidRPr="007D471A">
        <w:t>rastruktur und Landwirtschaft</w:t>
      </w:r>
      <w:r w:rsidR="007D471A">
        <w:t xml:space="preserve"> (MIL) </w:t>
      </w:r>
      <w:r w:rsidR="002B6CCC">
        <w:t>finanzieren</w:t>
      </w:r>
      <w:r w:rsidR="003524FD">
        <w:t xml:space="preserve"> </w:t>
      </w:r>
      <w:r w:rsidR="007D471A">
        <w:t xml:space="preserve">mit </w:t>
      </w:r>
      <w:r w:rsidR="003524FD">
        <w:t xml:space="preserve">der </w:t>
      </w:r>
      <w:r w:rsidR="003524FD" w:rsidRPr="003524FD">
        <w:rPr>
          <w:b/>
        </w:rPr>
        <w:t>Gemeinsamen Richtlinie zur Förd</w:t>
      </w:r>
      <w:r w:rsidR="003524FD" w:rsidRPr="001623DF">
        <w:rPr>
          <w:b/>
        </w:rPr>
        <w:t>e</w:t>
      </w:r>
      <w:r w:rsidR="003524FD" w:rsidRPr="003524FD">
        <w:rPr>
          <w:b/>
        </w:rPr>
        <w:t>rung des „</w:t>
      </w:r>
      <w:r w:rsidRPr="004E0573">
        <w:rPr>
          <w:rStyle w:val="fd"/>
          <w:b/>
        </w:rPr>
        <w:t>Programm</w:t>
      </w:r>
      <w:r w:rsidR="003524FD">
        <w:rPr>
          <w:rStyle w:val="fd"/>
          <w:b/>
        </w:rPr>
        <w:t>s</w:t>
      </w:r>
      <w:r w:rsidRPr="004E0573">
        <w:rPr>
          <w:rStyle w:val="fd"/>
          <w:b/>
        </w:rPr>
        <w:t xml:space="preserve"> zur qualifizierten Ausbildung im Verbundsystem</w:t>
      </w:r>
      <w:r w:rsidR="003524FD">
        <w:rPr>
          <w:rStyle w:val="fd"/>
          <w:b/>
        </w:rPr>
        <w:t>“</w:t>
      </w:r>
      <w:r w:rsidR="007D471A" w:rsidRPr="007D471A">
        <w:t xml:space="preserve"> Maßnah</w:t>
      </w:r>
      <w:r w:rsidR="007D471A">
        <w:t>men</w:t>
      </w:r>
      <w:r w:rsidR="007D471A" w:rsidRPr="007D471A">
        <w:t xml:space="preserve"> zur Stärkung der Ausbildungsbereitschaft und der Ausbildungskompetenzen von kleinen und </w:t>
      </w:r>
      <w:r w:rsidR="007D471A" w:rsidRPr="007D471A">
        <w:lastRenderedPageBreak/>
        <w:t>mittleren Unternehmen und zur Verbesserung der Ausbildungsqualität</w:t>
      </w:r>
      <w:r>
        <w:t>.</w:t>
      </w:r>
      <w:r w:rsidR="007D471A">
        <w:t xml:space="preserve"> </w:t>
      </w:r>
      <w:r w:rsidR="003524FD">
        <w:t xml:space="preserve">Bis ins Jahr 2012 wurden zum Teil </w:t>
      </w:r>
      <w:r w:rsidR="00C032E1">
        <w:t xml:space="preserve">Förderfälle </w:t>
      </w:r>
      <w:r w:rsidR="003524FD">
        <w:t xml:space="preserve">noch über die Vorgängerrichtlinie abgewickelt. </w:t>
      </w:r>
      <w:r w:rsidR="002B6CCC">
        <w:t xml:space="preserve">Das </w:t>
      </w:r>
      <w:r w:rsidR="00A30042">
        <w:t>MIL fina</w:t>
      </w:r>
      <w:r w:rsidR="00A30042">
        <w:t>n</w:t>
      </w:r>
      <w:r w:rsidR="00A30042">
        <w:t>ziert</w:t>
      </w:r>
      <w:r w:rsidR="002B6CCC">
        <w:t xml:space="preserve"> nur eines der sechs Programme der gemeinsamen Richtlinie</w:t>
      </w:r>
      <w:r w:rsidR="00A30042">
        <w:t xml:space="preserve">, die </w:t>
      </w:r>
      <w:r w:rsidR="00A30042" w:rsidRPr="00A30042">
        <w:rPr>
          <w:b/>
        </w:rPr>
        <w:t>Ausbildungsförd</w:t>
      </w:r>
      <w:r w:rsidR="00A30042" w:rsidRPr="00A30042">
        <w:rPr>
          <w:b/>
        </w:rPr>
        <w:t>e</w:t>
      </w:r>
      <w:r w:rsidR="00A30042" w:rsidRPr="00A30042">
        <w:rPr>
          <w:b/>
        </w:rPr>
        <w:t>rung in der Landwirtschaft</w:t>
      </w:r>
      <w:r w:rsidR="00A30042">
        <w:t xml:space="preserve">. Alle Programme werden </w:t>
      </w:r>
      <w:r w:rsidR="003524FD">
        <w:t xml:space="preserve">zusätzlich </w:t>
      </w:r>
      <w:r w:rsidR="00A30042">
        <w:t xml:space="preserve">mit ESF-Mitteln gefördert. </w:t>
      </w:r>
    </w:p>
    <w:p w:rsidR="002B6CCC" w:rsidRDefault="002B6CCC">
      <w:r>
        <w:rPr>
          <w:rStyle w:val="fd"/>
        </w:rPr>
        <w:t>Die Programme im Einzelnen:</w:t>
      </w:r>
    </w:p>
    <w:p w:rsidR="008E4EA9" w:rsidRDefault="008E4EA9">
      <w:pPr>
        <w:pStyle w:val="PIM-AufzhlungI"/>
      </w:pPr>
      <w:r w:rsidRPr="008E4EA9">
        <w:rPr>
          <w:b/>
        </w:rPr>
        <w:t>Allgemeine Verbundausbildung</w:t>
      </w:r>
      <w:r>
        <w:t>: Gefördert werden Maßnahmen zur Verbesserung der betrieblichen Ausbildungssituation von KMU, die die Ausbildungsanforderungen nicht in der notwendigen Breite vermitteln und Zusatzqualifikationen aufgrund fehlender Kapazit</w:t>
      </w:r>
      <w:r>
        <w:t>ä</w:t>
      </w:r>
      <w:r>
        <w:t>ten nicht erbringen können. Gefördert werden Ausgaben für Teile der Berufsausbildung im Verbund, die Vermittlung von Zusatzqualifikationen sowie die Vermittlung von Schlüsse</w:t>
      </w:r>
      <w:r>
        <w:t>l</w:t>
      </w:r>
      <w:r>
        <w:t xml:space="preserve">kompetenzen zu interkulturellen Schwerpunkten und Toleranz. </w:t>
      </w:r>
      <w:r w:rsidR="00CC225B">
        <w:t xml:space="preserve">Die Höhe der Förderung beträgt </w:t>
      </w:r>
      <w:r w:rsidR="0035106E">
        <w:t>15</w:t>
      </w:r>
      <w:r w:rsidR="00C8283F">
        <w:t xml:space="preserve"> € </w:t>
      </w:r>
      <w:r w:rsidR="0035106E">
        <w:t xml:space="preserve">pro Tag und Auszubildenden </w:t>
      </w:r>
      <w:r w:rsidR="00CC225B">
        <w:t xml:space="preserve">bei kaufmännischen Berufen bzw. </w:t>
      </w:r>
      <w:r w:rsidR="0035106E">
        <w:t>20 </w:t>
      </w:r>
      <w:r w:rsidR="00C8283F">
        <w:t xml:space="preserve">€ </w:t>
      </w:r>
      <w:r w:rsidR="0035106E">
        <w:t xml:space="preserve">pro Tag und Auszubildenden </w:t>
      </w:r>
      <w:r w:rsidR="00CC225B">
        <w:t xml:space="preserve">bei gewerblich-technischen Berufen. </w:t>
      </w:r>
      <w:r w:rsidR="00F10A14">
        <w:t>I</w:t>
      </w:r>
      <w:r w:rsidR="006A0059">
        <w:t xml:space="preserve">m Jahr 2012 </w:t>
      </w:r>
      <w:r w:rsidR="00F10A14">
        <w:t xml:space="preserve">wurden </w:t>
      </w:r>
      <w:r w:rsidR="006A0059">
        <w:t>insg</w:t>
      </w:r>
      <w:r w:rsidR="006A0059">
        <w:t>e</w:t>
      </w:r>
      <w:r w:rsidR="006A0059">
        <w:t xml:space="preserve">samt 3.084 </w:t>
      </w:r>
      <w:r w:rsidR="000D003B">
        <w:t>Auszubildende</w:t>
      </w:r>
      <w:r w:rsidR="00FF27D8">
        <w:t xml:space="preserve"> </w:t>
      </w:r>
      <w:r w:rsidR="006A0059">
        <w:t xml:space="preserve">mit 2,37 Mio. € </w:t>
      </w:r>
      <w:r w:rsidR="00FF27D8">
        <w:t>gefördert</w:t>
      </w:r>
      <w:r w:rsidR="006A0059">
        <w:t>.</w:t>
      </w:r>
      <w:r w:rsidR="006A0059">
        <w:rPr>
          <w:rStyle w:val="Funotenzeichen"/>
        </w:rPr>
        <w:footnoteReference w:id="38"/>
      </w:r>
    </w:p>
    <w:p w:rsidR="008E4EA9" w:rsidRDefault="00EF4F32">
      <w:pPr>
        <w:pStyle w:val="PIM-AufzhlungI"/>
      </w:pPr>
      <w:r w:rsidRPr="00EF4F32">
        <w:rPr>
          <w:b/>
        </w:rPr>
        <w:t>S</w:t>
      </w:r>
      <w:r w:rsidR="008E4EA9" w:rsidRPr="00EF4F32">
        <w:rPr>
          <w:b/>
        </w:rPr>
        <w:t>pezifische Verbundausbildung</w:t>
      </w:r>
      <w:r>
        <w:t>:</w:t>
      </w:r>
      <w:r w:rsidR="004C13BA">
        <w:t xml:space="preserve"> </w:t>
      </w:r>
      <w:r w:rsidR="009C3C05">
        <w:t xml:space="preserve">Dieser </w:t>
      </w:r>
      <w:r w:rsidR="004C13BA">
        <w:t xml:space="preserve">Förderschwerpunkt </w:t>
      </w:r>
      <w:r w:rsidR="00D00CBB">
        <w:t xml:space="preserve">verfolgt </w:t>
      </w:r>
      <w:r w:rsidR="004C13BA">
        <w:t>das Ziel</w:t>
      </w:r>
      <w:r w:rsidR="00D00CBB">
        <w:t>,</w:t>
      </w:r>
      <w:r w:rsidR="004C13BA">
        <w:t xml:space="preserve"> sog</w:t>
      </w:r>
      <w:r w:rsidR="004C13BA">
        <w:t>e</w:t>
      </w:r>
      <w:r w:rsidR="004C13BA">
        <w:t xml:space="preserve">nannte Matching-Probleme zu vermeiden bzw. zu lösen und Jugendlichen mit schlechten Startbedingungen eine Ausbildungschance zu eröffnen. </w:t>
      </w:r>
      <w:r w:rsidR="00652AA3">
        <w:t>Auszubildende können hier</w:t>
      </w:r>
      <w:r w:rsidR="008924A1">
        <w:t>für</w:t>
      </w:r>
      <w:r w:rsidR="00652AA3">
        <w:t xml:space="preserve"> mit bis zu 8.000</w:t>
      </w:r>
      <w:r w:rsidR="00C8283F">
        <w:t xml:space="preserve"> € </w:t>
      </w:r>
      <w:r w:rsidR="00652AA3">
        <w:t>(kaufmännische Berufe) oder bis zu 10.000</w:t>
      </w:r>
      <w:r w:rsidR="00C8283F">
        <w:t xml:space="preserve"> € </w:t>
      </w:r>
      <w:r w:rsidR="00652AA3">
        <w:t>(gewerblich-technische Ber</w:t>
      </w:r>
      <w:r w:rsidR="00652AA3">
        <w:t>u</w:t>
      </w:r>
      <w:r w:rsidR="00652AA3">
        <w:t>fe) gefördert werden.</w:t>
      </w:r>
      <w:r w:rsidR="009C3C05">
        <w:t xml:space="preserve"> </w:t>
      </w:r>
      <w:r w:rsidR="00741D51">
        <w:t>Bei einem jährlichen Budget von 1,8 Mio. € für bis zu 200 Auszubi</w:t>
      </w:r>
      <w:r w:rsidR="00741D51">
        <w:t>l</w:t>
      </w:r>
      <w:r w:rsidR="00741D51">
        <w:t xml:space="preserve">dende, </w:t>
      </w:r>
      <w:r w:rsidR="00EA6F7A">
        <w:t>erhielten</w:t>
      </w:r>
      <w:r w:rsidR="00741D51">
        <w:t xml:space="preserve"> im </w:t>
      </w:r>
      <w:r w:rsidR="009C3C05">
        <w:t xml:space="preserve">Jahr </w:t>
      </w:r>
      <w:r w:rsidR="00741D51">
        <w:t xml:space="preserve">2012 jedoch nur 14 </w:t>
      </w:r>
      <w:r w:rsidR="009C3C05">
        <w:t xml:space="preserve">Auszubildende </w:t>
      </w:r>
      <w:r w:rsidR="00D46400">
        <w:t>diese Förderung</w:t>
      </w:r>
      <w:r w:rsidR="009C3C05">
        <w:t xml:space="preserve">. </w:t>
      </w:r>
      <w:r w:rsidR="00EA6F7A">
        <w:t xml:space="preserve">Finanziert </w:t>
      </w:r>
      <w:r w:rsidR="00741D51">
        <w:t>wurden diese mit 44.391 €.</w:t>
      </w:r>
    </w:p>
    <w:p w:rsidR="008E4EA9" w:rsidRDefault="004C13BA">
      <w:pPr>
        <w:pStyle w:val="PIM-AufzhlungI"/>
      </w:pPr>
      <w:r w:rsidRPr="004C13BA">
        <w:rPr>
          <w:b/>
        </w:rPr>
        <w:t>Ü</w:t>
      </w:r>
      <w:r w:rsidR="008E4EA9" w:rsidRPr="004C13BA">
        <w:rPr>
          <w:b/>
        </w:rPr>
        <w:t>berbetriebliche Le</w:t>
      </w:r>
      <w:r w:rsidRPr="004C13BA">
        <w:rPr>
          <w:b/>
        </w:rPr>
        <w:t>hrlingsunterweisung im Handwerk</w:t>
      </w:r>
      <w:r>
        <w:t xml:space="preserve">: </w:t>
      </w:r>
      <w:r w:rsidR="00905599">
        <w:t>Ziel ist die Verbesserung der Ausbildungsbeteiligung von Handwerksunternehmen, die nicht über die entsprechenden wirtschaftlichen und technischen Voraussetzungen für eine qualifizierte betriebliche Au</w:t>
      </w:r>
      <w:r w:rsidR="00905599">
        <w:t>s</w:t>
      </w:r>
      <w:r w:rsidR="00905599">
        <w:t>bildung verfügen. Gefördert werden überbetriebliche Lehrgänge in anerkannten Ausbi</w:t>
      </w:r>
      <w:r w:rsidR="00905599">
        <w:t>l</w:t>
      </w:r>
      <w:r w:rsidR="00905599">
        <w:t>dungsberufen für Lehrlinge in der Grundstufe, in der Grundstufe Bau, in der Fachstufe und die ggf. erforderliche Unterbringung in einem Internat.</w:t>
      </w:r>
      <w:r w:rsidR="00FE2B63">
        <w:t xml:space="preserve"> </w:t>
      </w:r>
      <w:r w:rsidR="00F10A14">
        <w:t>I</w:t>
      </w:r>
      <w:r w:rsidR="001C39DA">
        <w:t xml:space="preserve">m Jahr </w:t>
      </w:r>
      <w:r w:rsidR="003200CA">
        <w:t xml:space="preserve">2012 </w:t>
      </w:r>
      <w:r w:rsidR="00F10A14">
        <w:t xml:space="preserve">wurden </w:t>
      </w:r>
      <w:r w:rsidR="003200CA">
        <w:t xml:space="preserve">12.366 </w:t>
      </w:r>
      <w:r w:rsidR="001C39DA">
        <w:t xml:space="preserve">Auszubildende </w:t>
      </w:r>
      <w:r w:rsidR="003200CA">
        <w:t>mit 1,27 Mio. €</w:t>
      </w:r>
      <w:r w:rsidR="00110B17">
        <w:t xml:space="preserve"> </w:t>
      </w:r>
      <w:r w:rsidR="00005EF2">
        <w:t xml:space="preserve">nach der neuen Programmstruktur </w:t>
      </w:r>
      <w:r w:rsidR="001C39DA">
        <w:t xml:space="preserve">gefördert. </w:t>
      </w:r>
    </w:p>
    <w:p w:rsidR="00355E26" w:rsidRDefault="008E4EA9">
      <w:pPr>
        <w:pStyle w:val="PIM-AufzhlungI"/>
      </w:pPr>
      <w:r w:rsidRPr="00FE7E97">
        <w:rPr>
          <w:b/>
        </w:rPr>
        <w:t>Ausbildungs</w:t>
      </w:r>
      <w:r w:rsidR="003A41F5" w:rsidRPr="00FE7E97">
        <w:rPr>
          <w:b/>
        </w:rPr>
        <w:t>förderung in der Landwirtschaft</w:t>
      </w:r>
      <w:r w:rsidR="003A41F5">
        <w:t>:</w:t>
      </w:r>
      <w:r w:rsidR="00FE7E97">
        <w:t xml:space="preserve"> </w:t>
      </w:r>
      <w:r w:rsidR="00FC4821">
        <w:t>Gefördert w</w:t>
      </w:r>
      <w:r w:rsidR="00EA78A5">
        <w:t xml:space="preserve">erden </w:t>
      </w:r>
      <w:r w:rsidR="00FC4821">
        <w:t xml:space="preserve">die Teilnahme von Auszubildenden an überbetrieblichen Lehrgängen </w:t>
      </w:r>
      <w:r w:rsidR="00355E26">
        <w:t xml:space="preserve">in verschiedenen landwirtschaftlichen </w:t>
      </w:r>
      <w:r w:rsidR="00355E26">
        <w:lastRenderedPageBreak/>
        <w:t xml:space="preserve">Berufen </w:t>
      </w:r>
      <w:r w:rsidR="00FC4821">
        <w:t>im Rahmen der Gesamtdauer des Ausbildungsverhältnisses</w:t>
      </w:r>
      <w:r w:rsidR="00355E26">
        <w:t xml:space="preserve"> sowie die gegeb</w:t>
      </w:r>
      <w:r w:rsidR="00355E26">
        <w:t>e</w:t>
      </w:r>
      <w:r w:rsidR="00355E26">
        <w:t>nenfalls erforderliche Unterbringung. Förderfähig ist auch die Bildung von Netzwerken a</w:t>
      </w:r>
      <w:r w:rsidR="00355E26">
        <w:t>n</w:t>
      </w:r>
      <w:r w:rsidR="00355E26">
        <w:t>erkannter Ausbildungsbetriebe.</w:t>
      </w:r>
      <w:r w:rsidR="001273FF">
        <w:t xml:space="preserve"> </w:t>
      </w:r>
      <w:r w:rsidR="00444FE3">
        <w:t xml:space="preserve">Im Jahr </w:t>
      </w:r>
      <w:r w:rsidR="00110B17">
        <w:t xml:space="preserve">2012 </w:t>
      </w:r>
      <w:r w:rsidR="00444FE3">
        <w:t xml:space="preserve">wurden mit </w:t>
      </w:r>
      <w:r w:rsidR="00BB2498">
        <w:t>338.850</w:t>
      </w:r>
      <w:r w:rsidR="00444FE3">
        <w:t xml:space="preserve"> € </w:t>
      </w:r>
      <w:r w:rsidR="00BB2498">
        <w:t xml:space="preserve">1.000 </w:t>
      </w:r>
      <w:r w:rsidR="00444FE3">
        <w:t>Auszubildende gefördert.</w:t>
      </w:r>
    </w:p>
    <w:p w:rsidR="00B3667C" w:rsidRDefault="00FD0B8C">
      <w:pPr>
        <w:pStyle w:val="PIM-AufzhlungI"/>
      </w:pPr>
      <w:r w:rsidRPr="00FD0B8C">
        <w:rPr>
          <w:b/>
        </w:rPr>
        <w:t>Externes Ausbildungsmanagement</w:t>
      </w:r>
      <w:r>
        <w:t xml:space="preserve">: </w:t>
      </w:r>
      <w:r w:rsidR="00B3667C">
        <w:t>Förderfähig ist die Begleitung von Ausbildungsb</w:t>
      </w:r>
      <w:r w:rsidR="00B3667C">
        <w:t>e</w:t>
      </w:r>
      <w:r w:rsidR="00B3667C">
        <w:t>trieben durch ein externes Ausbildungsmanagement (EXAM) zur Beratung und Unterstü</w:t>
      </w:r>
      <w:r w:rsidR="00B3667C">
        <w:t>t</w:t>
      </w:r>
      <w:r w:rsidR="00B3667C">
        <w:t>zung von insbesondere kleinen und mittleren Unternehmen bei der Akquirierung von Au</w:t>
      </w:r>
      <w:r w:rsidR="00B3667C">
        <w:t>s</w:t>
      </w:r>
      <w:r w:rsidR="00B3667C">
        <w:t>zubildenden.</w:t>
      </w:r>
      <w:r w:rsidR="0069667C">
        <w:t xml:space="preserve"> Im Jahr </w:t>
      </w:r>
      <w:r w:rsidR="0018129E">
        <w:t>2012 wurden erstmals fünf Ausbildungsmanagements mit 479.307 € gefördert</w:t>
      </w:r>
      <w:r w:rsidR="0069667C">
        <w:t>.</w:t>
      </w:r>
    </w:p>
    <w:p w:rsidR="003D48C6" w:rsidRDefault="008E4EA9">
      <w:pPr>
        <w:pStyle w:val="PIM-AufzhlungI"/>
      </w:pPr>
      <w:r w:rsidRPr="003D48C6">
        <w:rPr>
          <w:b/>
        </w:rPr>
        <w:t>Ausbildu</w:t>
      </w:r>
      <w:r w:rsidR="00B3667C" w:rsidRPr="003D48C6">
        <w:rPr>
          <w:b/>
        </w:rPr>
        <w:t>ngserfolg durch Lernkompetenzen</w:t>
      </w:r>
      <w:r w:rsidR="00B3667C">
        <w:t xml:space="preserve">: </w:t>
      </w:r>
      <w:r w:rsidR="003D48C6">
        <w:t xml:space="preserve">Ziel </w:t>
      </w:r>
      <w:r w:rsidR="00895F6C">
        <w:t xml:space="preserve">des Programms </w:t>
      </w:r>
      <w:r w:rsidR="003D48C6">
        <w:t>ist die (Weiter</w:t>
      </w:r>
      <w:r w:rsidR="00895F6C">
        <w:noBreakHyphen/>
      </w:r>
      <w:r w:rsidR="003D48C6">
        <w:t>)</w:t>
      </w:r>
      <w:r w:rsidR="00895F6C">
        <w:t xml:space="preserve"> </w:t>
      </w:r>
      <w:r w:rsidR="003D48C6">
        <w:t>En</w:t>
      </w:r>
      <w:r w:rsidR="003D48C6">
        <w:t>t</w:t>
      </w:r>
      <w:r w:rsidR="003D48C6">
        <w:t>wicklung der Ausbildungsfähigkeit von Jugendlichen. Gefördert werden Begleitungs-, Qualifizierungs- und Betreuungsleistungen für Auszubildende mit besonderen Defiziten in ihrem Lern- und Sozialverhalten sowie Gruppenangebote zur Förderung von interkulture</w:t>
      </w:r>
      <w:r w:rsidR="003D48C6">
        <w:t>l</w:t>
      </w:r>
      <w:r w:rsidR="003D48C6">
        <w:t>len Kompetenzen und zur Leistungs- und Motivationssteigerung von Auszubildenden.</w:t>
      </w:r>
      <w:r w:rsidR="00635445">
        <w:t xml:space="preserve"> </w:t>
      </w:r>
      <w:r w:rsidR="003265A4">
        <w:t>Bi</w:t>
      </w:r>
      <w:r w:rsidR="003265A4">
        <w:t>s</w:t>
      </w:r>
      <w:r w:rsidR="003265A4">
        <w:t xml:space="preserve">lang </w:t>
      </w:r>
      <w:r w:rsidR="00635445">
        <w:t xml:space="preserve">fanden noch keine Förderungen statt. </w:t>
      </w:r>
      <w:r w:rsidR="003265A4">
        <w:t>Nach Angaben des Fördergebers befindet sich das Programm derzeit im Umbruch.</w:t>
      </w:r>
    </w:p>
    <w:p w:rsidR="00820A5C" w:rsidRDefault="00820A5C">
      <w:r>
        <w:t xml:space="preserve">Darüber hinaus finanziert das MASF die </w:t>
      </w:r>
      <w:r w:rsidRPr="00343905">
        <w:rPr>
          <w:b/>
        </w:rPr>
        <w:t>Förderung der Ausbildung in der Altenpflege und Altenpflegehilfe</w:t>
      </w:r>
      <w:r w:rsidR="00FD780A">
        <w:t xml:space="preserve">. </w:t>
      </w:r>
      <w:r w:rsidR="00007998">
        <w:t xml:space="preserve">Die Ausbildung von </w:t>
      </w:r>
      <w:r w:rsidR="00FD780A">
        <w:t>Altenpflegeschüler</w:t>
      </w:r>
      <w:r w:rsidR="00007998">
        <w:t>/-innen</w:t>
      </w:r>
      <w:r w:rsidR="00FD780A">
        <w:t xml:space="preserve"> w</w:t>
      </w:r>
      <w:r w:rsidR="00007998">
        <w:t>i</w:t>
      </w:r>
      <w:r w:rsidR="00FD780A">
        <w:t xml:space="preserve">rd mit monatlich 330 € und höchstens 11.800 € für die gesamte reguläre Ausbildungszeit von drei Jahren </w:t>
      </w:r>
      <w:r w:rsidR="00007998">
        <w:t>u</w:t>
      </w:r>
      <w:r w:rsidR="00007998">
        <w:t>n</w:t>
      </w:r>
      <w:r w:rsidR="00007998">
        <w:t>terstützt</w:t>
      </w:r>
      <w:r w:rsidR="00FD780A">
        <w:t>. Altenpflegehilfeschüler</w:t>
      </w:r>
      <w:r w:rsidR="00007998">
        <w:t>/-innen</w:t>
      </w:r>
      <w:r w:rsidR="00FD780A">
        <w:t xml:space="preserve"> </w:t>
      </w:r>
      <w:r w:rsidR="00007998">
        <w:t>werden mit</w:t>
      </w:r>
      <w:r w:rsidR="00FD780A">
        <w:t xml:space="preserve"> bis zu 330 € im Monat, insgesamt höch</w:t>
      </w:r>
      <w:r w:rsidR="00FD780A">
        <w:t>s</w:t>
      </w:r>
      <w:r w:rsidR="00FD780A">
        <w:t>tens 3.960 €</w:t>
      </w:r>
      <w:r w:rsidR="00007998">
        <w:t xml:space="preserve"> gefördert</w:t>
      </w:r>
      <w:r w:rsidR="00FD780A">
        <w:t>.</w:t>
      </w:r>
      <w:r w:rsidR="003C0AA7">
        <w:t xml:space="preserve"> Im Ausbildungsjahr 2012/13 wurden über diese</w:t>
      </w:r>
      <w:r w:rsidR="00D42B57">
        <w:t>s</w:t>
      </w:r>
      <w:r w:rsidR="003C0AA7">
        <w:t xml:space="preserve"> Programm 399 Schüler/-innen gefördert. Im Haushaltjahr leistete das MASF </w:t>
      </w:r>
      <w:r w:rsidR="00D42B57">
        <w:t xml:space="preserve">hierfür </w:t>
      </w:r>
      <w:r w:rsidR="003C0AA7">
        <w:t>Fördergelder in Höhe von 4,74 Mio. €.</w:t>
      </w:r>
    </w:p>
    <w:p w:rsidR="00920313" w:rsidRDefault="00877D77">
      <w:r>
        <w:t xml:space="preserve">Das </w:t>
      </w:r>
      <w:r w:rsidR="00920313" w:rsidRPr="00920313">
        <w:t>Ministerium für Bildung, Jugend und Sport des Landes Brandenburg (MBJS)</w:t>
      </w:r>
      <w:r w:rsidR="00A15928">
        <w:t xml:space="preserve"> bietet </w:t>
      </w:r>
      <w:r w:rsidR="005A6CCF">
        <w:t xml:space="preserve">bzw. bot </w:t>
      </w:r>
      <w:r w:rsidR="00A15928">
        <w:t xml:space="preserve">folgende Programme zu Verbesserung der Chancen Jugendlicher am </w:t>
      </w:r>
      <w:r w:rsidR="00CF0907">
        <w:t>Ausbildungs- u</w:t>
      </w:r>
      <w:r w:rsidR="00007998">
        <w:t>nd</w:t>
      </w:r>
      <w:r w:rsidR="00CF0907">
        <w:t xml:space="preserve"> Arbeitsmarkt an</w:t>
      </w:r>
      <w:r w:rsidR="00920313">
        <w:t>:</w:t>
      </w:r>
    </w:p>
    <w:p w:rsidR="00920313" w:rsidRDefault="00920313">
      <w:pPr>
        <w:pStyle w:val="PIM-AufzhlungI"/>
      </w:pPr>
      <w:r w:rsidRPr="00920313">
        <w:rPr>
          <w:b/>
        </w:rPr>
        <w:t>Berufsorientierung als Chance (BaCh)</w:t>
      </w:r>
      <w:r>
        <w:t xml:space="preserve">: </w:t>
      </w:r>
      <w:r w:rsidR="005A6CCF">
        <w:t xml:space="preserve">Das Programm </w:t>
      </w:r>
      <w:r w:rsidR="005A6CCF" w:rsidRPr="005A6CCF">
        <w:t xml:space="preserve">musste zum Schuljahresende 2012/13 am 31. Juli 2013 eingestellt werden. </w:t>
      </w:r>
      <w:r w:rsidR="00877D77">
        <w:t xml:space="preserve">Das Programm </w:t>
      </w:r>
      <w:r w:rsidR="005A6CCF">
        <w:t xml:space="preserve">bot </w:t>
      </w:r>
      <w:r w:rsidR="00877D77">
        <w:t>allen Schulen mit gy</w:t>
      </w:r>
      <w:r w:rsidR="00877D77">
        <w:t>m</w:t>
      </w:r>
      <w:r w:rsidR="00877D77">
        <w:t xml:space="preserve">nasialer Oberstufe und Förderschulen im Land Brandenburg die Möglichkeit, abgestimmte Module zur vertieften Berufsorientierung als Schulprojekte umzusetzen. Gefördert </w:t>
      </w:r>
      <w:r w:rsidR="005A6CCF">
        <w:t xml:space="preserve">wurden </w:t>
      </w:r>
      <w:r w:rsidR="00877D77">
        <w:t>Projekte zur erweiterten vertieften und vertieften Berufs- und Studienorientierung in K</w:t>
      </w:r>
      <w:r w:rsidR="00877D77">
        <w:t>o</w:t>
      </w:r>
      <w:r w:rsidR="00877D77">
        <w:t>operation mit Dritten.</w:t>
      </w:r>
      <w:r w:rsidR="00877D77" w:rsidRPr="00877D77">
        <w:t xml:space="preserve"> </w:t>
      </w:r>
      <w:r w:rsidR="00877D77">
        <w:t xml:space="preserve">Die Gesamtkosten der Module </w:t>
      </w:r>
      <w:r w:rsidR="005A6CCF">
        <w:t xml:space="preserve">mussten </w:t>
      </w:r>
      <w:r w:rsidR="00877D77">
        <w:t xml:space="preserve">zwischen </w:t>
      </w:r>
      <w:r w:rsidR="00661555">
        <w:t>2.450</w:t>
      </w:r>
      <w:r w:rsidR="00C8283F">
        <w:t xml:space="preserve"> € </w:t>
      </w:r>
      <w:r w:rsidR="00877D77">
        <w:t xml:space="preserve">und </w:t>
      </w:r>
      <w:r w:rsidR="00661555">
        <w:t>15.350 </w:t>
      </w:r>
      <w:r w:rsidR="00C8283F">
        <w:t xml:space="preserve">€ </w:t>
      </w:r>
      <w:r w:rsidR="00877D77">
        <w:t xml:space="preserve">liegen und </w:t>
      </w:r>
      <w:r w:rsidR="005A6CCF">
        <w:t xml:space="preserve">wurden </w:t>
      </w:r>
      <w:r w:rsidR="00877D77">
        <w:t xml:space="preserve">zu 51% anteilfinanziert. Im Jahr </w:t>
      </w:r>
      <w:r w:rsidR="00DF63B4">
        <w:t xml:space="preserve">2012 </w:t>
      </w:r>
      <w:r w:rsidR="00877D77">
        <w:t xml:space="preserve">wurden </w:t>
      </w:r>
      <w:r w:rsidR="00DF63B4">
        <w:t xml:space="preserve">im Rahmen der </w:t>
      </w:r>
      <w:r w:rsidR="007F1BF8">
        <w:t xml:space="preserve">zuletzt </w:t>
      </w:r>
      <w:r w:rsidR="00DF63B4">
        <w:t xml:space="preserve">aktuellen Förderperiode II 47 </w:t>
      </w:r>
      <w:r w:rsidR="00877D77">
        <w:t xml:space="preserve">Projekte mit </w:t>
      </w:r>
      <w:r w:rsidR="00DF63B4">
        <w:t>502.190 </w:t>
      </w:r>
      <w:r w:rsidR="00C8283F">
        <w:t xml:space="preserve">€ </w:t>
      </w:r>
      <w:r w:rsidR="00877D77">
        <w:t>bezuschusst.</w:t>
      </w:r>
    </w:p>
    <w:p w:rsidR="00920313" w:rsidRDefault="00920313">
      <w:pPr>
        <w:pStyle w:val="PIM-AufzhlungI"/>
      </w:pPr>
      <w:r w:rsidRPr="00E9649E">
        <w:rPr>
          <w:b/>
        </w:rPr>
        <w:lastRenderedPageBreak/>
        <w:t>Berufspädagogische Maßnahmen im Rahmen der Jugendhilfe</w:t>
      </w:r>
      <w:r>
        <w:t xml:space="preserve">: </w:t>
      </w:r>
      <w:r w:rsidR="00E9649E">
        <w:t>Ziel ist es, mit beruf</w:t>
      </w:r>
      <w:r w:rsidR="00E9649E">
        <w:t>s</w:t>
      </w:r>
      <w:r w:rsidR="00E9649E">
        <w:t>pädagogischen Maßnahmen jungen Menschen eine geeignete Hilfe zur Integration in den Ausbildungs- oder Arbeitsmarkt zu ermöglichen. Gefördert werden sozialpädagogisch b</w:t>
      </w:r>
      <w:r w:rsidR="00E9649E">
        <w:t>e</w:t>
      </w:r>
      <w:r w:rsidR="00E9649E">
        <w:t>gleitete berufsvorbereitende Maßnahmen und sozialpädagogische Betreuung zur berufl</w:t>
      </w:r>
      <w:r w:rsidR="00E9649E">
        <w:t>i</w:t>
      </w:r>
      <w:r w:rsidR="00E9649E">
        <w:t>chen Integration.</w:t>
      </w:r>
      <w:r w:rsidR="00CE74F5">
        <w:t xml:space="preserve"> Im Jahr </w:t>
      </w:r>
      <w:r w:rsidR="00094183">
        <w:t xml:space="preserve">2012 </w:t>
      </w:r>
      <w:r w:rsidR="00CE74F5">
        <w:t xml:space="preserve">wurden </w:t>
      </w:r>
      <w:r w:rsidR="00094183">
        <w:t xml:space="preserve">erneut </w:t>
      </w:r>
      <w:r w:rsidR="00CE74F5">
        <w:t xml:space="preserve">23 Projekte mit </w:t>
      </w:r>
      <w:r w:rsidR="00443F58">
        <w:t>2,4</w:t>
      </w:r>
      <w:r w:rsidR="00933535">
        <w:t> Mio.</w:t>
      </w:r>
      <w:r w:rsidR="00C8283F">
        <w:t xml:space="preserve"> € </w:t>
      </w:r>
      <w:r w:rsidR="00CE74F5">
        <w:t>gefördert.</w:t>
      </w:r>
    </w:p>
    <w:p w:rsidR="00F821D2" w:rsidRDefault="001D4824">
      <w:pPr>
        <w:pStyle w:val="PIM-AufzhlungI"/>
      </w:pPr>
      <w:r w:rsidRPr="001D4824">
        <w:t>Die</w:t>
      </w:r>
      <w:r w:rsidRPr="001D4824">
        <w:rPr>
          <w:b/>
        </w:rPr>
        <w:t xml:space="preserve"> </w:t>
      </w:r>
      <w:r w:rsidR="00F821D2" w:rsidRPr="001D4824">
        <w:rPr>
          <w:b/>
        </w:rPr>
        <w:t>Initiative Oberschule (IOS)</w:t>
      </w:r>
      <w:r w:rsidR="00F821D2">
        <w:t xml:space="preserve"> </w:t>
      </w:r>
      <w:r>
        <w:t>fördert Kooperationsprojekte zwischen Oberschulen und außerschulischen Partnern, die dazu dienen, die Ausbildungsfähigkeit der Jungen und Mädchen an Oberschulen zu erhöhen. Die Oberschulen erhalten dafür schuljährlich fina</w:t>
      </w:r>
      <w:r>
        <w:t>n</w:t>
      </w:r>
      <w:r>
        <w:t xml:space="preserve">zielle Mittel zur Realisierung ihrer Projektkonzepte zu zwei Projekttypen: </w:t>
      </w:r>
      <w:r w:rsidR="003C3ACC">
        <w:t xml:space="preserve">Die </w:t>
      </w:r>
      <w:r>
        <w:t>Herausbi</w:t>
      </w:r>
      <w:r>
        <w:t>l</w:t>
      </w:r>
      <w:r>
        <w:t xml:space="preserve">dung und Stärkung sozialer Schlüsselkompetenzen und </w:t>
      </w:r>
      <w:r w:rsidR="003C3ACC">
        <w:t xml:space="preserve">die </w:t>
      </w:r>
      <w:r>
        <w:t>Berufs- und Studienorienti</w:t>
      </w:r>
      <w:r>
        <w:t>e</w:t>
      </w:r>
      <w:r>
        <w:t>rung einschließlich Angebote des Praxislernens. Außerdem können hierzu Fortbildung</w:t>
      </w:r>
      <w:r>
        <w:t>s</w:t>
      </w:r>
      <w:r>
        <w:t>maßnahmen für Lehrkräfte gefördert werden. Die Projekte werden in Kooperation mit e</w:t>
      </w:r>
      <w:r>
        <w:t>x</w:t>
      </w:r>
      <w:r>
        <w:t>ternen Partnern durchgeführt</w:t>
      </w:r>
      <w:r w:rsidR="007A7E02">
        <w:t xml:space="preserve">, z.B. </w:t>
      </w:r>
      <w:r>
        <w:t>Betriebe, Kammern, Bildungsträger und Träger der J</w:t>
      </w:r>
      <w:r>
        <w:t>u</w:t>
      </w:r>
      <w:r>
        <w:t>gendhilfe. Zur Durchführung der einzelnen Projekte schließen die IOS-Regionalpartner mit den Schulen und den schulischen Kooperationspartner</w:t>
      </w:r>
      <w:r w:rsidR="007A7E02">
        <w:t>n</w:t>
      </w:r>
      <w:r>
        <w:t xml:space="preserve"> dreiseitige privatrechtliche Lei</w:t>
      </w:r>
      <w:r>
        <w:t>s</w:t>
      </w:r>
      <w:r>
        <w:t>tungsverträge</w:t>
      </w:r>
      <w:r w:rsidR="007A7E02">
        <w:t>.</w:t>
      </w:r>
      <w:r w:rsidR="002F2818">
        <w:t xml:space="preserve"> Im Jahr 2012 wurden so 320 Kooperationsprojekte mit 3,69 Mio. € gefö</w:t>
      </w:r>
      <w:r w:rsidR="002F2818">
        <w:t>r</w:t>
      </w:r>
      <w:r w:rsidR="002F2818">
        <w:t>dert.</w:t>
      </w:r>
    </w:p>
    <w:p w:rsidR="00E8566F" w:rsidRDefault="0037516F">
      <w:r>
        <w:t xml:space="preserve">Mit </w:t>
      </w:r>
      <w:r w:rsidRPr="0037516F">
        <w:rPr>
          <w:b/>
        </w:rPr>
        <w:t>Qualifizierungsmaßnahmen im Justizvollzug</w:t>
      </w:r>
      <w:r>
        <w:t xml:space="preserve"> bietet das </w:t>
      </w:r>
      <w:r w:rsidRPr="00920313">
        <w:t>Ministerium der Justiz des Landes Brandenburg (MdJ)</w:t>
      </w:r>
      <w:r>
        <w:t xml:space="preserve"> Gefangenen im Brandenburger Justizvollzug die Möglichkeit, i</w:t>
      </w:r>
      <w:r>
        <w:t>h</w:t>
      </w:r>
      <w:r>
        <w:t xml:space="preserve">re Integrationschancen in den Arbeitsmarkt nach der Entlassung zu erhöhen. Gefördert </w:t>
      </w:r>
      <w:r w:rsidR="00031063">
        <w:t>we</w:t>
      </w:r>
      <w:r w:rsidR="00031063">
        <w:t>r</w:t>
      </w:r>
      <w:r w:rsidR="00031063">
        <w:t>den</w:t>
      </w:r>
      <w:r>
        <w:t xml:space="preserve"> die Erstausbildung, die berufliche Qualifizierung sowie weitere Maßnahmen zur Herste</w:t>
      </w:r>
      <w:r>
        <w:t>l</w:t>
      </w:r>
      <w:r>
        <w:t>lung, Erhaltung oder Erweiterung der beruflichen Vermittlungschancen.</w:t>
      </w:r>
      <w:r w:rsidR="009D62BF">
        <w:t xml:space="preserve"> Im Jahr </w:t>
      </w:r>
      <w:r w:rsidR="00432991">
        <w:t xml:space="preserve">2012 </w:t>
      </w:r>
      <w:r w:rsidR="009D62BF">
        <w:t xml:space="preserve">wurden </w:t>
      </w:r>
      <w:r w:rsidR="00432991">
        <w:t xml:space="preserve">522 </w:t>
      </w:r>
      <w:r w:rsidR="009D62BF">
        <w:t xml:space="preserve">Förderfälle mit </w:t>
      </w:r>
      <w:r w:rsidR="00432991">
        <w:t>2,12 </w:t>
      </w:r>
      <w:r w:rsidR="009D62BF">
        <w:t>Mio. € finanziert.</w:t>
      </w:r>
    </w:p>
    <w:p w:rsidR="00E8566F" w:rsidRDefault="00E8566F">
      <w:pPr>
        <w:pStyle w:val="berschrift3"/>
      </w:pPr>
      <w:r>
        <w:t>Bremen</w:t>
      </w:r>
    </w:p>
    <w:p w:rsidR="00E8566F" w:rsidRDefault="00E8566F">
      <w:r>
        <w:t xml:space="preserve">Die Schwerpunkte der aktiven Arbeitsmarktpolitik für Bremen und Bremerhaven wurden im </w:t>
      </w:r>
      <w:r w:rsidRPr="00B85AF9">
        <w:rPr>
          <w:b/>
        </w:rPr>
        <w:t>Beschäftigungspolitischen Aktionsprogramm (BAP)</w:t>
      </w:r>
      <w:r>
        <w:t xml:space="preserve"> des Landes festgelegt. Es wird aus Mitteln der Freien Hansestadt Bremen, des Europäischen Sozialfonds (ESF) und des Eur</w:t>
      </w:r>
      <w:r>
        <w:t>o</w:t>
      </w:r>
      <w:r>
        <w:t xml:space="preserve">päischen Fonds für die Regionale Entwicklung (EFRE) finanziert. </w:t>
      </w:r>
    </w:p>
    <w:p w:rsidR="00A51202" w:rsidRDefault="00A51202">
      <w:r>
        <w:t xml:space="preserve">Auf den Bereich der Berufsausbildung richtet sich das Landesprogramm </w:t>
      </w:r>
      <w:r w:rsidRPr="00A54617">
        <w:rPr>
          <w:b/>
        </w:rPr>
        <w:t xml:space="preserve">„Ausbildung </w:t>
      </w:r>
      <w:r w:rsidR="00A54617" w:rsidRPr="00A54617">
        <w:rPr>
          <w:b/>
        </w:rPr>
        <w:t xml:space="preserve">und Jugend </w:t>
      </w:r>
      <w:r w:rsidRPr="00A54617">
        <w:rPr>
          <w:b/>
        </w:rPr>
        <w:t>mit Zukunft“ (</w:t>
      </w:r>
      <w:r w:rsidR="00A54617" w:rsidRPr="00A54617">
        <w:rPr>
          <w:b/>
        </w:rPr>
        <w:t>AJZ)</w:t>
      </w:r>
      <w:r w:rsidR="00A54617">
        <w:t xml:space="preserve">, </w:t>
      </w:r>
      <w:r>
        <w:t>BAP-Unterfonds 2.2 u</w:t>
      </w:r>
      <w:r w:rsidR="00A54617">
        <w:t>nd 2.3</w:t>
      </w:r>
      <w:r>
        <w:t xml:space="preserve">. </w:t>
      </w:r>
      <w:r w:rsidR="000D003B">
        <w:t>Die erste Auflage des Pr</w:t>
      </w:r>
      <w:r w:rsidR="000D003B">
        <w:t>o</w:t>
      </w:r>
      <w:r w:rsidR="000D003B">
        <w:lastRenderedPageBreak/>
        <w:t>gramms war auf den Zeitraum 2008 bis 2011 festgelegt und ist somit beendet.</w:t>
      </w:r>
      <w:r w:rsidR="000D003B">
        <w:rPr>
          <w:rStyle w:val="Funotenzeichen"/>
        </w:rPr>
        <w:footnoteReference w:id="39"/>
      </w:r>
      <w:r w:rsidR="000D003B">
        <w:t xml:space="preserve"> </w:t>
      </w:r>
      <w:r w:rsidR="000A767A">
        <w:t>Der Umse</w:t>
      </w:r>
      <w:r w:rsidR="000A767A">
        <w:t>t</w:t>
      </w:r>
      <w:r w:rsidR="000A767A">
        <w:t>zungszeitraum der zweiten Auflage des Programms läuft seit 2011 bis 2014.</w:t>
      </w:r>
    </w:p>
    <w:p w:rsidR="00A54617" w:rsidRDefault="00092DBC">
      <w:r>
        <w:t>Das Programm AJZ Teil 2 beruht auf dem Gesamtkonzept zur Berufsorientierung und zum Übergang von der Schule in den Beruf der „Bremer Vereinbarungen für Au</w:t>
      </w:r>
      <w:r w:rsidR="004D3527">
        <w:t>s</w:t>
      </w:r>
      <w:r>
        <w:t>bildung und Fachkräftesicherung 2011 bis 2013“</w:t>
      </w:r>
      <w:r w:rsidR="008B2E25">
        <w:rPr>
          <w:rStyle w:val="Funotenzeichen"/>
        </w:rPr>
        <w:footnoteReference w:id="40"/>
      </w:r>
      <w:r w:rsidR="008A392B">
        <w:t xml:space="preserve"> und verfolgt folgende vier Ziele:</w:t>
      </w:r>
    </w:p>
    <w:p w:rsidR="008A392B" w:rsidRDefault="008A392B">
      <w:pPr>
        <w:pStyle w:val="PIM-AufzhlungI"/>
      </w:pPr>
      <w:r>
        <w:t>Jugendliche, die seit einem Jahr oder länger einen Ausbildungsplatz suchen, sollen die Chance auf eine Ausbildung erhalten.</w:t>
      </w:r>
    </w:p>
    <w:p w:rsidR="008A392B" w:rsidRDefault="008A392B">
      <w:pPr>
        <w:pStyle w:val="PIM-AufzhlungI"/>
      </w:pPr>
      <w:r>
        <w:t>Der direkte Übergang von der Schule in Ausbildung soll optimiert, die Quote der Ausbi</w:t>
      </w:r>
      <w:r>
        <w:t>l</w:t>
      </w:r>
      <w:r>
        <w:t>dungsabbrüche gesenkt werden.</w:t>
      </w:r>
    </w:p>
    <w:p w:rsidR="008A392B" w:rsidRDefault="008A392B">
      <w:pPr>
        <w:pStyle w:val="PIM-AufzhlungI"/>
      </w:pPr>
      <w:r>
        <w:t>Es sollen zusätzliche betriebliche Ausbildungsplätze geschaffen werden, indem Betriebe beim Ausbildungsmanagement unterstützt und Lernortkooperationen angeregt werden.</w:t>
      </w:r>
    </w:p>
    <w:p w:rsidR="00A12BF8" w:rsidRDefault="00456194">
      <w:pPr>
        <w:pStyle w:val="PIM-AufzhlungI"/>
      </w:pPr>
      <w:r>
        <w:t>Die beruflichen Schulen als Partner und Anbieter erfolgreicher Ausbildung sollen gestärkt werden.</w:t>
      </w:r>
      <w:r>
        <w:rPr>
          <w:rStyle w:val="Funotenzeichen"/>
        </w:rPr>
        <w:footnoteReference w:id="41"/>
      </w:r>
    </w:p>
    <w:p w:rsidR="00174999" w:rsidRDefault="006D6039">
      <w:r>
        <w:t xml:space="preserve">Die Förderung der Projekte </w:t>
      </w:r>
      <w:r w:rsidR="009D4619">
        <w:t xml:space="preserve">ist unterteilt in </w:t>
      </w:r>
      <w:r>
        <w:t>die BAP-Unterfonds 2.2 (Schaffung von Ausbi</w:t>
      </w:r>
      <w:r>
        <w:t>l</w:t>
      </w:r>
      <w:r>
        <w:t xml:space="preserve">dungsplätzen) und 2.3 (Erhöhung der Ausbildungsqualität). </w:t>
      </w:r>
    </w:p>
    <w:p w:rsidR="00A12BF8" w:rsidRDefault="009D4619" w:rsidP="0077475B">
      <w:pPr>
        <w:pStyle w:val="PIM-AufzhlungBulletpoint"/>
      </w:pPr>
      <w:r w:rsidRPr="00174F9E">
        <w:rPr>
          <w:b/>
        </w:rPr>
        <w:t>Ausbildungsplätze schaffen – Jugendarbeitslosigkeit bekäm</w:t>
      </w:r>
      <w:r w:rsidRPr="006533C2">
        <w:rPr>
          <w:b/>
        </w:rPr>
        <w:t>p</w:t>
      </w:r>
      <w:r w:rsidRPr="00174F9E">
        <w:rPr>
          <w:b/>
        </w:rPr>
        <w:t>fen</w:t>
      </w:r>
      <w:r>
        <w:t xml:space="preserve"> </w:t>
      </w:r>
      <w:r w:rsidR="00DD48FD">
        <w:t xml:space="preserve">(BAP-Unterfonds 2.2): </w:t>
      </w:r>
      <w:r w:rsidR="00A35C71">
        <w:t xml:space="preserve">Gefördert werden Maßnahmen zur Optimierung des </w:t>
      </w:r>
      <w:r w:rsidR="00E52D4B">
        <w:t>Ü</w:t>
      </w:r>
      <w:r w:rsidR="00A35C71">
        <w:t>bergangs und zur Stärkung der Integration von Jugendlichen und jungen Erwachsenen in die betriebliche Ausbildung sowie zusätzliche Ausbildungsplätze für Jugendliche und junge Erwachs</w:t>
      </w:r>
      <w:r w:rsidR="00AF6C21">
        <w:t>e</w:t>
      </w:r>
      <w:r w:rsidR="00A35C71">
        <w:t>ne mit besond</w:t>
      </w:r>
      <w:r w:rsidR="00A35C71">
        <w:t>e</w:t>
      </w:r>
      <w:r w:rsidR="00A35C71">
        <w:t xml:space="preserve">rem Förderbedarf. </w:t>
      </w:r>
      <w:r w:rsidR="006533C2">
        <w:t xml:space="preserve">Bis </w:t>
      </w:r>
      <w:r w:rsidR="006D6039">
        <w:t xml:space="preserve">Ende des Berichtsjahres </w:t>
      </w:r>
      <w:r>
        <w:t xml:space="preserve">2012 </w:t>
      </w:r>
      <w:r w:rsidR="006533C2">
        <w:t xml:space="preserve">liefen </w:t>
      </w:r>
      <w:r w:rsidR="00806541">
        <w:t xml:space="preserve">insgesamt </w:t>
      </w:r>
      <w:r w:rsidR="006533C2">
        <w:t xml:space="preserve">55 </w:t>
      </w:r>
      <w:r w:rsidR="006D6039">
        <w:t>Projekte.</w:t>
      </w:r>
      <w:r w:rsidR="00373371">
        <w:t xml:space="preserve"> </w:t>
      </w:r>
      <w:r w:rsidR="00CD6123">
        <w:t xml:space="preserve">Von den für die </w:t>
      </w:r>
      <w:r w:rsidR="00804E9E">
        <w:t xml:space="preserve">gesamte </w:t>
      </w:r>
      <w:r w:rsidR="00CD6123">
        <w:t xml:space="preserve">Förderperiode festgelegten </w:t>
      </w:r>
      <w:r w:rsidR="006533C2">
        <w:t>2,6</w:t>
      </w:r>
      <w:r w:rsidR="00CD6123">
        <w:t xml:space="preserve"> Mio. € wurden bis Ende 2012 </w:t>
      </w:r>
      <w:r w:rsidR="00764FB2">
        <w:t>rund</w:t>
      </w:r>
      <w:r w:rsidR="00CD6123">
        <w:t xml:space="preserve"> 25</w:t>
      </w:r>
      <w:r w:rsidR="006533C2">
        <w:t>2</w:t>
      </w:r>
      <w:r w:rsidR="00CD6123">
        <w:t>.</w:t>
      </w:r>
      <w:r w:rsidR="00764FB2">
        <w:t>0</w:t>
      </w:r>
      <w:r w:rsidR="00FF5C35">
        <w:t>00 € ausge</w:t>
      </w:r>
      <w:r w:rsidR="00CD6123">
        <w:t>zahlt.</w:t>
      </w:r>
      <w:r w:rsidR="0088085D">
        <w:rPr>
          <w:rStyle w:val="Funotenzeichen"/>
        </w:rPr>
        <w:footnoteReference w:id="42"/>
      </w:r>
    </w:p>
    <w:p w:rsidR="00B04DC9" w:rsidRDefault="00B04DC9" w:rsidP="0077475B">
      <w:pPr>
        <w:pStyle w:val="PIM-AufzhlungBulletpoint"/>
      </w:pPr>
      <w:r>
        <w:lastRenderedPageBreak/>
        <w:t xml:space="preserve">Die Initiative </w:t>
      </w:r>
      <w:r w:rsidRPr="00593F4C">
        <w:rPr>
          <w:b/>
        </w:rPr>
        <w:t>Chance betriebliche Ausbildung</w:t>
      </w:r>
      <w:r>
        <w:t xml:space="preserve"> </w:t>
      </w:r>
      <w:r w:rsidR="00DD48FD">
        <w:t xml:space="preserve">(ebenfalls BAP-Unterfonds 2.2) </w:t>
      </w:r>
      <w:r>
        <w:t>gilt der Umsetzung des ersten Ziels des Länderprogramms und ist somit Teil des AJZ.</w:t>
      </w:r>
      <w:r w:rsidR="001D33C3">
        <w:t xml:space="preserve"> </w:t>
      </w:r>
      <w:r w:rsidR="003F7409">
        <w:t>Sie dient de</w:t>
      </w:r>
      <w:r w:rsidR="002751EB">
        <w:t>r finanziellen Unterstützung von</w:t>
      </w:r>
      <w:r w:rsidR="003F7409">
        <w:t xml:space="preserve"> KMU bei der Schaffung von Ausbildungsplätzen für junge Menschen mit schlechteren Startchancen. Je nac</w:t>
      </w:r>
      <w:r w:rsidR="002751EB">
        <w:t>h Ausbildungsvergütung wird ein</w:t>
      </w:r>
      <w:r w:rsidR="003F7409">
        <w:t xml:space="preserve"> pauschaler Zuschuss zwischen 3.000</w:t>
      </w:r>
      <w:r w:rsidR="001375A8">
        <w:t> €</w:t>
      </w:r>
      <w:r w:rsidR="003F7409">
        <w:t xml:space="preserve"> und 5.000 € gezahlt. </w:t>
      </w:r>
      <w:r w:rsidR="001D33C3">
        <w:t xml:space="preserve">Im Rahmen dieser Initiative </w:t>
      </w:r>
      <w:r w:rsidR="001375A8">
        <w:t xml:space="preserve">stand 2012 </w:t>
      </w:r>
      <w:r w:rsidR="002751EB">
        <w:t xml:space="preserve">für </w:t>
      </w:r>
      <w:r w:rsidR="001375A8">
        <w:t xml:space="preserve">35 </w:t>
      </w:r>
      <w:r w:rsidR="001D33C3">
        <w:t xml:space="preserve">Planstellen </w:t>
      </w:r>
      <w:r w:rsidR="002751EB">
        <w:t>ein</w:t>
      </w:r>
      <w:r w:rsidR="001375A8">
        <w:t xml:space="preserve"> Budget von 125.000 </w:t>
      </w:r>
      <w:r w:rsidR="001D33C3">
        <w:t xml:space="preserve">€ </w:t>
      </w:r>
      <w:r w:rsidR="001375A8">
        <w:t>zur Verfügung</w:t>
      </w:r>
      <w:r w:rsidR="001D33C3">
        <w:t>.</w:t>
      </w:r>
      <w:r w:rsidR="001375A8">
        <w:rPr>
          <w:rStyle w:val="Funotenzeichen"/>
        </w:rPr>
        <w:footnoteReference w:id="43"/>
      </w:r>
    </w:p>
    <w:p w:rsidR="00DD48FD" w:rsidRDefault="00DD48FD" w:rsidP="0077475B">
      <w:pPr>
        <w:pStyle w:val="PIM-AufzhlungBulletpoint"/>
      </w:pPr>
      <w:r w:rsidRPr="00DB3C72">
        <w:rPr>
          <w:b/>
        </w:rPr>
        <w:t>Ausbildungsqualität erhöhen – Ausbildungsfähigkeit steigern</w:t>
      </w:r>
      <w:r>
        <w:t xml:space="preserve"> (BAP-Unterfonds 2.3):</w:t>
      </w:r>
      <w:r w:rsidR="000D6A22">
        <w:t xml:space="preserve"> Unterstützt werden Jugendliche und junge Erwachsene beim </w:t>
      </w:r>
      <w:r w:rsidR="000D6A22" w:rsidRPr="000D6A22">
        <w:t xml:space="preserve">Übergang von </w:t>
      </w:r>
      <w:r w:rsidR="000D6A22">
        <w:t xml:space="preserve">der </w:t>
      </w:r>
      <w:r w:rsidR="000D6A22" w:rsidRPr="000D6A22">
        <w:t>Ausbi</w:t>
      </w:r>
      <w:r w:rsidR="000D6A22" w:rsidRPr="000D6A22">
        <w:t>l</w:t>
      </w:r>
      <w:r w:rsidR="000D6A22" w:rsidRPr="000D6A22">
        <w:t>dung in den Betrieb und in weiterführende Berufsqualifikationen zukunftsträchtiger Bra</w:t>
      </w:r>
      <w:r w:rsidR="000D6A22" w:rsidRPr="000D6A22">
        <w:t>n</w:t>
      </w:r>
      <w:r w:rsidR="000D6A22" w:rsidRPr="000D6A22">
        <w:t xml:space="preserve">chen </w:t>
      </w:r>
      <w:r w:rsidR="000D6A22">
        <w:t xml:space="preserve">sowie die </w:t>
      </w:r>
      <w:r w:rsidR="000D6A22" w:rsidRPr="000D6A22">
        <w:t>Optimierung der Kooperationsstrukturen und Steigerung der Qualität der Ausbildungssysteme</w:t>
      </w:r>
      <w:r w:rsidR="000D6A22">
        <w:t>.</w:t>
      </w:r>
      <w:r w:rsidR="009023B9">
        <w:t xml:space="preserve"> Bis Ende des Berichtsjahres 2012 wurden </w:t>
      </w:r>
      <w:r w:rsidR="00E52D4B">
        <w:t>sechs</w:t>
      </w:r>
      <w:r w:rsidR="009023B9">
        <w:t xml:space="preserve"> Projekte mit 150.000 € gefördert.</w:t>
      </w:r>
      <w:r w:rsidR="009023B9">
        <w:rPr>
          <w:rStyle w:val="Funotenzeichen"/>
        </w:rPr>
        <w:footnoteReference w:id="44"/>
      </w:r>
    </w:p>
    <w:p w:rsidR="0036632C" w:rsidRDefault="0036632C" w:rsidP="00C978CC">
      <w:r>
        <w:t xml:space="preserve">Im Rahmen der </w:t>
      </w:r>
      <w:r w:rsidRPr="00153EE4">
        <w:t xml:space="preserve">Fördergrundsätze „Arbeitsmarktorientierte Beratungsangebote im Lande Bremen“ </w:t>
      </w:r>
      <w:r>
        <w:t xml:space="preserve">(BAP-Unterfonds 2.1) bietet das BAP u.a. </w:t>
      </w:r>
      <w:r w:rsidRPr="0036632C">
        <w:rPr>
          <w:b/>
        </w:rPr>
        <w:t>Berufsorientierungsangebote für Schüler an der ersten Schwelle zum Erwerbsleben</w:t>
      </w:r>
      <w:r>
        <w:t xml:space="preserve"> an. Damit werden die Maßnahmen zur Berufsorientierung, die nicht über das Landesprogramm AJZ bedient werden können, hier im Einzelantrag</w:t>
      </w:r>
      <w:r w:rsidR="00BB2847">
        <w:t>s</w:t>
      </w:r>
      <w:r>
        <w:t>verfahren ermöglicht. Die Förderung erfolgt mit Ausnahme von offenen Ber</w:t>
      </w:r>
      <w:r>
        <w:t>a</w:t>
      </w:r>
      <w:r>
        <w:t>tungsprojekten als Fehlbedarfsfinanzierung. Für die offene Beratung werden Standardei</w:t>
      </w:r>
      <w:r>
        <w:t>n</w:t>
      </w:r>
      <w:r>
        <w:t>heitskosten in Höhe von 98 € je Person und Beratung festgesetzt. Im Jahr 2012 wurden in</w:t>
      </w:r>
      <w:r>
        <w:t>s</w:t>
      </w:r>
      <w:r>
        <w:t>gesamt 350 Beratungen in diesem Rahmen durchgeführt. Anhand der vorliegenden Statist</w:t>
      </w:r>
      <w:r>
        <w:t>i</w:t>
      </w:r>
      <w:r>
        <w:t xml:space="preserve">ken lassen sich die Fördermittel für diese spezielle Zielgruppe nicht isolieren. Insgesamt wurde über den BAP-Unterfonds 2.1 </w:t>
      </w:r>
      <w:r w:rsidR="00804E9E">
        <w:t xml:space="preserve">für alle zielgruppenspezifische Beratungsangebote </w:t>
      </w:r>
      <w:r>
        <w:t>1,41 Mio. € ausgeschüttet.</w:t>
      </w:r>
      <w:r>
        <w:rPr>
          <w:rStyle w:val="Funotenzeichen"/>
        </w:rPr>
        <w:footnoteReference w:id="45"/>
      </w:r>
    </w:p>
    <w:p w:rsidR="001F54C5" w:rsidRDefault="001F54C5" w:rsidP="00C978CC">
      <w:r>
        <w:t>Der BAP-Unterfonds 1.4</w:t>
      </w:r>
      <w:r w:rsidR="00DD48FD">
        <w:t xml:space="preserve"> trägt den Titel </w:t>
      </w:r>
      <w:r w:rsidR="00DD48FD" w:rsidRPr="00E52D4B">
        <w:rPr>
          <w:b/>
        </w:rPr>
        <w:t>Arbeitsmarktpolitische Infrastrukturen anpassen – Standortangebote erhalten</w:t>
      </w:r>
      <w:r w:rsidR="00DD48FD">
        <w:t>. Maßnahmen, die aus diesem Fonds finanziert werden</w:t>
      </w:r>
      <w:r w:rsidR="00356332">
        <w:t>,</w:t>
      </w:r>
      <w:r w:rsidR="00DD48FD">
        <w:t xml:space="preserve"> kommen unter anderem den Ausbildungsstrukturen zugute und werden daher in den Bericht aufgenommen:</w:t>
      </w:r>
    </w:p>
    <w:p w:rsidR="009E4E74" w:rsidRDefault="009E4E74" w:rsidP="00DE74B0">
      <w:pPr>
        <w:pStyle w:val="PIM-AufzhlungBulletpoint"/>
      </w:pPr>
      <w:r>
        <w:lastRenderedPageBreak/>
        <w:t xml:space="preserve">Im Rahmen der </w:t>
      </w:r>
      <w:r w:rsidRPr="00153EE4">
        <w:t>Fördergrundsätze „Struktur- und Konzeptentwicklung bei arbeitsmarktpol</w:t>
      </w:r>
      <w:r w:rsidRPr="00153EE4">
        <w:t>i</w:t>
      </w:r>
      <w:r w:rsidRPr="00153EE4">
        <w:t xml:space="preserve">tischen Dienstleistern“ </w:t>
      </w:r>
      <w:r>
        <w:t xml:space="preserve">(BAP-Unterfonds 1.4), die ebenfalls dem AJZ zugeordnet wurden, fördert das BAP u.a. </w:t>
      </w:r>
      <w:r w:rsidRPr="00153EE4">
        <w:rPr>
          <w:b/>
        </w:rPr>
        <w:t>Träger, die Maßnahmen zur Vorbereitung und Unterstützung von Ausbildung anbieten</w:t>
      </w:r>
      <w:r>
        <w:t xml:space="preserve">. Gefördert werden </w:t>
      </w:r>
      <w:r w:rsidRPr="00F30548">
        <w:t xml:space="preserve">Maßnahmen zur Umsetzung struktureller und/oder konzeptioneller Anpassungsbedarfe bei arbeitsmarktpolitischen Dienstleistern aus gesetzlichen oder fachpolitischen Gründen. </w:t>
      </w:r>
      <w:r>
        <w:t>Hierunter fällt die Förderung von überb</w:t>
      </w:r>
      <w:r>
        <w:t>e</w:t>
      </w:r>
      <w:r>
        <w:t>trieblichen Bildungsstätten (ÜBS)</w:t>
      </w:r>
      <w:r w:rsidR="00065E7E">
        <w:t>, die Im BAP-Jahresbericht 2012 eindeutig dem Lande</w:t>
      </w:r>
      <w:r w:rsidR="00065E7E">
        <w:t>s</w:t>
      </w:r>
      <w:r w:rsidR="00065E7E">
        <w:t>programm AJZ zugeordnet wird</w:t>
      </w:r>
      <w:r>
        <w:t xml:space="preserve">. </w:t>
      </w:r>
      <w:r w:rsidR="0036632C">
        <w:t xml:space="preserve">Dieses </w:t>
      </w:r>
      <w:r w:rsidR="00065E7E">
        <w:t xml:space="preserve">Projekt </w:t>
      </w:r>
      <w:r w:rsidR="0036632C">
        <w:t xml:space="preserve">hat </w:t>
      </w:r>
      <w:r w:rsidR="00065E7E">
        <w:t xml:space="preserve">ein </w:t>
      </w:r>
      <w:r w:rsidR="0036632C">
        <w:t xml:space="preserve">Fördervolumen von bis zu 2,84 Mio. € über den gesamten Förderzeitraum hinweg. </w:t>
      </w:r>
      <w:r>
        <w:t>Projekte können mit bis zu 50.000 € gefördert werden.</w:t>
      </w:r>
      <w:r w:rsidR="0036632C">
        <w:t xml:space="preserve"> Im Jahr 2012 fanden jedoch keine Auszahlungen statt.</w:t>
      </w:r>
      <w:r>
        <w:rPr>
          <w:rStyle w:val="Funotenzeichen"/>
        </w:rPr>
        <w:footnoteReference w:id="46"/>
      </w:r>
    </w:p>
    <w:p w:rsidR="003A2F5B" w:rsidRDefault="003A2F5B" w:rsidP="00C978CC">
      <w:pPr>
        <w:pStyle w:val="PIM-AufzhlungBulletpoint"/>
      </w:pPr>
      <w:r>
        <w:t xml:space="preserve">Auf der Grundlage der </w:t>
      </w:r>
      <w:r w:rsidRPr="003A2F5B">
        <w:t xml:space="preserve">Fördergrundsätze </w:t>
      </w:r>
      <w:r w:rsidRPr="00DD48FD">
        <w:rPr>
          <w:b/>
        </w:rPr>
        <w:t>„Investitionen und bauliche Maßnahmen in arbeitsmarktpolitischen Maßnahmen“</w:t>
      </w:r>
      <w:r>
        <w:t xml:space="preserve"> (BAP-Unterfonds 1.4) </w:t>
      </w:r>
      <w:r w:rsidR="0088705A">
        <w:t>f</w:t>
      </w:r>
      <w:r>
        <w:t>ördert die Landesr</w:t>
      </w:r>
      <w:r w:rsidR="0088705A">
        <w:t>eg</w:t>
      </w:r>
      <w:r>
        <w:t>i</w:t>
      </w:r>
      <w:r>
        <w:t>e</w:t>
      </w:r>
      <w:r>
        <w:t>rung Bremen den Einsatz neuer Technologien in qualifizierenden arbeitsmarktpolitischen Maßnahmen sowie die Modernisierung</w:t>
      </w:r>
      <w:r w:rsidR="0088705A">
        <w:t xml:space="preserve"> und bauliche Anpassung von Räumlichkeiten, die für vernetzte Angebote bei solchen Maßnahmen genutzt werden.</w:t>
      </w:r>
      <w:r w:rsidR="00580BDB">
        <w:t xml:space="preserve"> Eine klare Zuordnung der Fördermittel zur Ausbildungsförderung ist hier nicht möglich, da die geförderten Ma</w:t>
      </w:r>
      <w:r w:rsidR="00580BDB">
        <w:t>ß</w:t>
      </w:r>
      <w:r w:rsidR="00580BDB">
        <w:t>nahmen sowohl für Ausbildungs- als auch für Weiterbildung</w:t>
      </w:r>
      <w:r w:rsidR="00DE74B0">
        <w:t>s</w:t>
      </w:r>
      <w:r w:rsidR="00580BDB">
        <w:t>maßnahmen genutzt werden können. Maßnahmen zum Einsatz neuer Technologien können in Höhe von 1.000 € bis zu 100.000 €, Modernisierung und bauliche Anpassung in Höhe von 2.500 € bis zu 50.000 € bezuschusst werden.</w:t>
      </w:r>
    </w:p>
    <w:p w:rsidR="00D62E22" w:rsidRDefault="00D267BA" w:rsidP="00C978CC">
      <w:r>
        <w:t xml:space="preserve">Die </w:t>
      </w:r>
      <w:r w:rsidRPr="00D267BA">
        <w:rPr>
          <w:b/>
        </w:rPr>
        <w:t>Förderung des Freiwilligen Ökologischen Jahres (FÖJ)</w:t>
      </w:r>
      <w:r>
        <w:t xml:space="preserve"> zielt nicht in erster Linie auf den Bereich der Berufsausbildung ab, hat aber den Begleiteffekt einer Berufsorientierung.</w:t>
      </w:r>
      <w:r w:rsidR="005F65DD">
        <w:t xml:space="preserve"> </w:t>
      </w:r>
      <w:r w:rsidR="005F65DD" w:rsidRPr="005F65DD">
        <w:t>Förderfähig sind die für die Freiwilligen direkt entstehenden Ausgaben sowie die Kosten für die Ausübung der Trägerschaft inklusive der pädagogischen Begleitung.</w:t>
      </w:r>
      <w:r w:rsidR="006C552A">
        <w:t xml:space="preserve"> </w:t>
      </w:r>
      <w:r w:rsidR="00554BE7">
        <w:t>Seitens des Förde</w:t>
      </w:r>
      <w:r w:rsidR="00554BE7">
        <w:t>r</w:t>
      </w:r>
      <w:r w:rsidR="00554BE7">
        <w:t xml:space="preserve">gebers wurde auf eine Darstellung der Förderfälle und </w:t>
      </w:r>
      <w:r w:rsidR="00356332">
        <w:t>-</w:t>
      </w:r>
      <w:r w:rsidR="00554BE7">
        <w:t>mittel verzichtet</w:t>
      </w:r>
      <w:r w:rsidR="00A41A8E">
        <w:t>.</w:t>
      </w:r>
    </w:p>
    <w:p w:rsidR="00E8566F" w:rsidRDefault="00E8566F" w:rsidP="00C978CC">
      <w:pPr>
        <w:pStyle w:val="berschrift3"/>
      </w:pPr>
      <w:r>
        <w:t>Hamburg</w:t>
      </w:r>
    </w:p>
    <w:p w:rsidR="008C70AF" w:rsidRPr="00A8121B" w:rsidRDefault="008C70AF" w:rsidP="00C978CC">
      <w:r w:rsidRPr="00A8121B">
        <w:t xml:space="preserve">Die Behörde für Schule und Berufsbildung </w:t>
      </w:r>
      <w:r w:rsidR="0045594A" w:rsidRPr="00A8121B">
        <w:t>unterstützt Berufsbildungseinrichtungen und Au</w:t>
      </w:r>
      <w:r w:rsidR="0045594A" w:rsidRPr="00A8121B">
        <w:t>s</w:t>
      </w:r>
      <w:r w:rsidR="0045594A" w:rsidRPr="00A8121B">
        <w:t>bildungsbetriebe mit folgenden Förderprogrammen:</w:t>
      </w:r>
    </w:p>
    <w:p w:rsidR="0045594A" w:rsidRDefault="0045594A" w:rsidP="00C978CC">
      <w:pPr>
        <w:pStyle w:val="PIM-AufzhlungI"/>
      </w:pPr>
      <w:r w:rsidRPr="0045594A">
        <w:rPr>
          <w:b/>
        </w:rPr>
        <w:t>Förderung von Ausbildungsverbünden</w:t>
      </w:r>
      <w:r>
        <w:t xml:space="preserve">: Es werden </w:t>
      </w:r>
      <w:r w:rsidRPr="0045594A">
        <w:t>Ausbildungsverbünde</w:t>
      </w:r>
      <w:r>
        <w:t xml:space="preserve"> für Betriebe gefördert, die bisher nicht die Voraussetzungen für eine Ausbildung in einem anerkannten </w:t>
      </w:r>
      <w:r>
        <w:lastRenderedPageBreak/>
        <w:t>Ausbildungsberuf erfüllen. Ziel ist es, die Qualität der betrieblichen Ausbildung und die Zahl der Ausbildungsplätze in der Wirtschaft zu erhöhen. Antragsberechtigt sind kleine Unternehmen und Kleinstunternehmen gemäß KMU-Definition der EU. Die Höhe des Z</w:t>
      </w:r>
      <w:r>
        <w:t>u</w:t>
      </w:r>
      <w:r>
        <w:t xml:space="preserve">schusses beläuft sich für jedes Ausbildungsverhältnis auf 150 € je Ausbildungsmonat </w:t>
      </w:r>
      <w:r w:rsidR="000E0C7E">
        <w:t>z</w:t>
      </w:r>
      <w:r w:rsidR="000E0C7E">
        <w:t>u</w:t>
      </w:r>
      <w:r w:rsidR="000E0C7E">
        <w:t xml:space="preserve">züglich </w:t>
      </w:r>
      <w:r>
        <w:t>einmalig max</w:t>
      </w:r>
      <w:r w:rsidR="000E0C7E">
        <w:t xml:space="preserve">imal </w:t>
      </w:r>
      <w:r>
        <w:t>750 € je Ausbildungsverhältnis für Regieaufwand.</w:t>
      </w:r>
      <w:r w:rsidR="00114487">
        <w:t xml:space="preserve"> Im Ausbi</w:t>
      </w:r>
      <w:r w:rsidR="00114487">
        <w:t>l</w:t>
      </w:r>
      <w:r w:rsidR="00114487">
        <w:t xml:space="preserve">dungsjahr </w:t>
      </w:r>
      <w:r w:rsidR="00690EDE">
        <w:t>2012/13</w:t>
      </w:r>
      <w:r w:rsidR="00114487">
        <w:t xml:space="preserve"> nahmen </w:t>
      </w:r>
      <w:r w:rsidR="00690EDE">
        <w:t xml:space="preserve">11 </w:t>
      </w:r>
      <w:r w:rsidR="00114487">
        <w:t xml:space="preserve">Auszubildende an diesem Programm teil. Die Zuschüsse im Jahr </w:t>
      </w:r>
      <w:r w:rsidR="00690EDE">
        <w:t xml:space="preserve">2012 </w:t>
      </w:r>
      <w:r w:rsidR="00114487">
        <w:t xml:space="preserve">beliefen sich auf </w:t>
      </w:r>
      <w:r w:rsidR="00690EDE">
        <w:t>75.950</w:t>
      </w:r>
      <w:r w:rsidR="009D34E7">
        <w:t> </w:t>
      </w:r>
      <w:r w:rsidR="002839C8">
        <w:t>€</w:t>
      </w:r>
      <w:r w:rsidR="00114487">
        <w:t>.</w:t>
      </w:r>
    </w:p>
    <w:p w:rsidR="00804E3C" w:rsidRDefault="0045594A" w:rsidP="00C978CC">
      <w:pPr>
        <w:pStyle w:val="PIM-AufzhlungI"/>
      </w:pPr>
      <w:r w:rsidRPr="00804E3C">
        <w:rPr>
          <w:b/>
        </w:rPr>
        <w:t>Förderung überbetrieblicher Bildungsstätten (ÜBS/ÜLU)</w:t>
      </w:r>
      <w:r>
        <w:t xml:space="preserve">: </w:t>
      </w:r>
      <w:r w:rsidR="00804E3C">
        <w:t xml:space="preserve">Das Programm ermöglicht die Gewährung von Zuwendungen </w:t>
      </w:r>
      <w:r w:rsidR="00EE110E">
        <w:t xml:space="preserve">an anerkannte ÜBS </w:t>
      </w:r>
      <w:r w:rsidR="00804E3C">
        <w:t>für die Ausstattung sowie die Durchführung von Lehrgängen in der überbetrieblichen Berufsbildung. Förderfähig sind Träger überbetrieblicher Berufsbildungsstätten oder von Maßnahmen der überbetriebl</w:t>
      </w:r>
      <w:r w:rsidR="00804E3C">
        <w:t>i</w:t>
      </w:r>
      <w:r w:rsidR="00804E3C">
        <w:t xml:space="preserve">chen Berufsbildung. Im Jahr </w:t>
      </w:r>
      <w:r w:rsidR="00286EA5">
        <w:t xml:space="preserve">2012 </w:t>
      </w:r>
      <w:r w:rsidR="00804E3C">
        <w:t xml:space="preserve">wurden </w:t>
      </w:r>
      <w:r w:rsidR="00286EA5">
        <w:t xml:space="preserve">2.764 </w:t>
      </w:r>
      <w:r w:rsidR="00804E3C">
        <w:t>Teilnehmer</w:t>
      </w:r>
      <w:r w:rsidR="00A34D3D">
        <w:t>/-innen</w:t>
      </w:r>
      <w:r w:rsidR="00804E3C">
        <w:t xml:space="preserve"> über Zuschüsse in Höhe von rund </w:t>
      </w:r>
      <w:r w:rsidR="00286EA5">
        <w:t>290.064 </w:t>
      </w:r>
      <w:r w:rsidR="00C8283F">
        <w:t xml:space="preserve">€ </w:t>
      </w:r>
      <w:r w:rsidR="00804E3C">
        <w:t>gefördert.</w:t>
      </w:r>
    </w:p>
    <w:p w:rsidR="003E7248" w:rsidRDefault="007D48A2" w:rsidP="00C978CC">
      <w:r>
        <w:t xml:space="preserve">Besonderen Wert </w:t>
      </w:r>
      <w:r w:rsidR="0045594A">
        <w:t xml:space="preserve">legt </w:t>
      </w:r>
      <w:r w:rsidR="008C70AF">
        <w:t xml:space="preserve">die </w:t>
      </w:r>
      <w:r w:rsidR="003E7248">
        <w:t xml:space="preserve">Behörde für Schule und Berufsbildung </w:t>
      </w:r>
      <w:r w:rsidR="0045594A">
        <w:t xml:space="preserve">auf die </w:t>
      </w:r>
      <w:r w:rsidR="008C70AF">
        <w:t xml:space="preserve">Unterstützung </w:t>
      </w:r>
      <w:r w:rsidR="003E7248">
        <w:t>b</w:t>
      </w:r>
      <w:r w:rsidR="003E7248">
        <w:t>e</w:t>
      </w:r>
      <w:r w:rsidR="003E7248">
        <w:t>nachteiligte</w:t>
      </w:r>
      <w:r w:rsidR="008C70AF">
        <w:t>r</w:t>
      </w:r>
      <w:r w:rsidR="003E7248">
        <w:t xml:space="preserve"> Jugendliche</w:t>
      </w:r>
      <w:r w:rsidR="008C70AF">
        <w:t>r:</w:t>
      </w:r>
    </w:p>
    <w:p w:rsidR="00AA4651" w:rsidRPr="00AA4651" w:rsidRDefault="00AA4651" w:rsidP="00C978CC">
      <w:pPr>
        <w:pStyle w:val="PIM-AufzhlungI"/>
      </w:pPr>
      <w:r w:rsidRPr="00AA4651">
        <w:rPr>
          <w:b/>
        </w:rPr>
        <w:t>Förderung benachteiligter Jugendlicher im Rahmen des Hamburger Ausbildung</w:t>
      </w:r>
      <w:r w:rsidRPr="00AA4651">
        <w:rPr>
          <w:b/>
        </w:rPr>
        <w:t>s</w:t>
      </w:r>
      <w:r w:rsidRPr="00AA4651">
        <w:rPr>
          <w:b/>
        </w:rPr>
        <w:t>programms</w:t>
      </w:r>
      <w:r>
        <w:t>: Gefördert werden trägergestützte Ausbildungsmaßnahmen in Kooperation mit Betrieben zur Unterstützung von Jugendlichen mit besonderem Förderbedarf. Zu den förderfähigen Maßnahmen gehören die begleitete betriebliche Ausbildung und die auße</w:t>
      </w:r>
      <w:r>
        <w:t>r</w:t>
      </w:r>
      <w:r>
        <w:t xml:space="preserve">betriebliche Ausbildung mit Überleitung in betriebliche Ausbildung. Im Ausbildungsjahr </w:t>
      </w:r>
      <w:r w:rsidR="003F4440">
        <w:t>2012/13</w:t>
      </w:r>
      <w:r>
        <w:t xml:space="preserve"> nahmen </w:t>
      </w:r>
      <w:r w:rsidR="003F4440">
        <w:t>181 </w:t>
      </w:r>
      <w:r>
        <w:t xml:space="preserve">Auszubildende an Maßnahmen teil. Die Zuschüsse für das Jahr </w:t>
      </w:r>
      <w:r w:rsidR="003F4440">
        <w:t xml:space="preserve">2012 </w:t>
      </w:r>
      <w:r>
        <w:t xml:space="preserve">beliefen sich auf </w:t>
      </w:r>
      <w:r w:rsidR="003F4440">
        <w:t>3,93 </w:t>
      </w:r>
      <w:r w:rsidR="00933535">
        <w:t>Mio.</w:t>
      </w:r>
      <w:r w:rsidR="00BC0C19">
        <w:t> €</w:t>
      </w:r>
      <w:r>
        <w:t>.</w:t>
      </w:r>
    </w:p>
    <w:p w:rsidR="003E7248" w:rsidRDefault="003E7248" w:rsidP="00C978CC">
      <w:pPr>
        <w:pStyle w:val="PIM-AufzhlungI"/>
      </w:pPr>
      <w:r w:rsidRPr="003E7248">
        <w:rPr>
          <w:b/>
        </w:rPr>
        <w:t>Förderung betrieblicher Ausbildungsplätze für benachteiligte Jugendliche</w:t>
      </w:r>
      <w:r>
        <w:t>: Ausbi</w:t>
      </w:r>
      <w:r>
        <w:t>l</w:t>
      </w:r>
      <w:r>
        <w:t xml:space="preserve">dungsbetrieben </w:t>
      </w:r>
      <w:r w:rsidR="007E2154">
        <w:t>w</w:t>
      </w:r>
      <w:r w:rsidR="003E245B">
        <w:t>i</w:t>
      </w:r>
      <w:r w:rsidR="007E2154">
        <w:t xml:space="preserve">rd </w:t>
      </w:r>
      <w:r>
        <w:t>für jedes Ausbildungsverhältnis 150</w:t>
      </w:r>
      <w:r w:rsidR="00C8283F">
        <w:t xml:space="preserve"> € </w:t>
      </w:r>
      <w:r>
        <w:t>je Ausbildungsmonat als Z</w:t>
      </w:r>
      <w:r>
        <w:t>u</w:t>
      </w:r>
      <w:r>
        <w:t>schuss gewährt. Bei erfolgreichem Abschluss der Ausbildung in der ursprünglich verei</w:t>
      </w:r>
      <w:r>
        <w:t>n</w:t>
      </w:r>
      <w:r>
        <w:t>barten Ausbildungszeit wird eine Prämie in Höhe von 750</w:t>
      </w:r>
      <w:r w:rsidR="00C8283F">
        <w:t xml:space="preserve"> € </w:t>
      </w:r>
      <w:r w:rsidR="007E2154">
        <w:t>aus</w:t>
      </w:r>
      <w:r>
        <w:t>gezahlt.</w:t>
      </w:r>
      <w:r w:rsidR="00C13638">
        <w:t xml:space="preserve"> Im Ausbildung</w:t>
      </w:r>
      <w:r w:rsidR="00C13638">
        <w:t>s</w:t>
      </w:r>
      <w:r w:rsidR="00C13638">
        <w:t xml:space="preserve">jahr </w:t>
      </w:r>
      <w:r w:rsidR="004B74D0">
        <w:t>2012/13</w:t>
      </w:r>
      <w:r w:rsidR="001223E3">
        <w:t xml:space="preserve"> </w:t>
      </w:r>
      <w:r w:rsidR="00C13638">
        <w:t xml:space="preserve">wurden </w:t>
      </w:r>
      <w:r w:rsidR="004B74D0">
        <w:t xml:space="preserve">216 </w:t>
      </w:r>
      <w:r w:rsidR="00C13638">
        <w:t xml:space="preserve">Auszubildende </w:t>
      </w:r>
      <w:r w:rsidR="007E2154">
        <w:t xml:space="preserve">gefördert. Für die Maßnahmen wurden im Jahr </w:t>
      </w:r>
      <w:r w:rsidR="004B74D0">
        <w:t xml:space="preserve">2012 </w:t>
      </w:r>
      <w:r w:rsidR="00C13638">
        <w:t xml:space="preserve">insgesamt </w:t>
      </w:r>
      <w:r w:rsidR="005B3166">
        <w:t>983.760 </w:t>
      </w:r>
      <w:r w:rsidR="00C8283F">
        <w:t xml:space="preserve">€ </w:t>
      </w:r>
      <w:r w:rsidR="00E64347">
        <w:t>verwendet</w:t>
      </w:r>
      <w:r w:rsidR="00C13638">
        <w:t>.</w:t>
      </w:r>
    </w:p>
    <w:p w:rsidR="003E7248" w:rsidRDefault="003E7248" w:rsidP="00C978CC">
      <w:pPr>
        <w:pStyle w:val="PIM-AufzhlungI"/>
      </w:pPr>
      <w:r w:rsidRPr="003E7248">
        <w:rPr>
          <w:b/>
        </w:rPr>
        <w:t>Förderung der Berufsvorbereitung benachteiligter Jugendlicher im Rahmen der J</w:t>
      </w:r>
      <w:r w:rsidRPr="003E7248">
        <w:rPr>
          <w:b/>
        </w:rPr>
        <w:t>u</w:t>
      </w:r>
      <w:r w:rsidRPr="003E7248">
        <w:rPr>
          <w:b/>
        </w:rPr>
        <w:t>gendberufshilfe</w:t>
      </w:r>
      <w:r>
        <w:t xml:space="preserve">: </w:t>
      </w:r>
      <w:r w:rsidR="00891D9C">
        <w:t>Bildungsträger, die als Träger der freien Jugendhilfe anerkannt sind</w:t>
      </w:r>
      <w:r w:rsidR="00D00CBB">
        <w:t>,</w:t>
      </w:r>
      <w:r w:rsidR="00891D9C">
        <w:t xml:space="preserve"> e</w:t>
      </w:r>
      <w:r w:rsidR="00891D9C">
        <w:t>r</w:t>
      </w:r>
      <w:r w:rsidR="00891D9C">
        <w:t xml:space="preserve">halten für </w:t>
      </w:r>
      <w:r w:rsidR="00891D9C" w:rsidRPr="003C4A71">
        <w:t>Berufsvorbereitungsmaßnahmen für Jugendliche bzw. junge Erwachsene mit multiplen Förderbedarfen</w:t>
      </w:r>
      <w:r w:rsidR="00891D9C">
        <w:t xml:space="preserve"> Zuschüsse</w:t>
      </w:r>
      <w:r w:rsidR="00891D9C" w:rsidRPr="003C4A71">
        <w:t>. Gefördert werden Praktikerqualifizierung</w:t>
      </w:r>
      <w:r w:rsidR="00891D9C">
        <w:t xml:space="preserve"> sowie </w:t>
      </w:r>
      <w:r w:rsidR="00891D9C" w:rsidRPr="003C4A71">
        <w:t>A</w:t>
      </w:r>
      <w:r w:rsidR="00891D9C" w:rsidRPr="003C4A71">
        <w:t>r</w:t>
      </w:r>
      <w:r w:rsidR="00891D9C" w:rsidRPr="003C4A71">
        <w:t>beits- und Berufsorientierung</w:t>
      </w:r>
      <w:r w:rsidR="00891D9C">
        <w:t xml:space="preserve">. Im Ausbildungsjahr </w:t>
      </w:r>
      <w:r w:rsidR="00570D22">
        <w:t>2012/13</w:t>
      </w:r>
      <w:r w:rsidR="00891D9C">
        <w:t xml:space="preserve"> nahmen </w:t>
      </w:r>
      <w:r w:rsidR="00570D22">
        <w:t xml:space="preserve">169 </w:t>
      </w:r>
      <w:r w:rsidR="00891D9C">
        <w:t xml:space="preserve">junge Menschen an Maßnahmen teil. Im Jahr </w:t>
      </w:r>
      <w:r w:rsidR="00570D22">
        <w:t xml:space="preserve">2012 </w:t>
      </w:r>
      <w:r w:rsidR="00891D9C">
        <w:t xml:space="preserve">erhielten die Bildungsträger insgesamt </w:t>
      </w:r>
      <w:r w:rsidR="00570D22">
        <w:t>892.190 </w:t>
      </w:r>
      <w:r w:rsidR="00062E4D">
        <w:t>€.</w:t>
      </w:r>
    </w:p>
    <w:p w:rsidR="009B5655" w:rsidRDefault="009B5655" w:rsidP="00C978CC">
      <w:pPr>
        <w:pStyle w:val="PIM-AufzhlungI"/>
      </w:pPr>
      <w:r w:rsidRPr="00F3660B">
        <w:rPr>
          <w:b/>
        </w:rPr>
        <w:lastRenderedPageBreak/>
        <w:t>Förderung der Ausbildung von benachteiligten Jugendlichen im Rahmen der J</w:t>
      </w:r>
      <w:r w:rsidRPr="00F3660B">
        <w:rPr>
          <w:b/>
        </w:rPr>
        <w:t>u</w:t>
      </w:r>
      <w:r w:rsidRPr="00F3660B">
        <w:rPr>
          <w:b/>
        </w:rPr>
        <w:t>gendberufshilfe</w:t>
      </w:r>
      <w:r>
        <w:t>: Unterstützt werden trägergestützte Ausbildungsmaßnahmen in Koop</w:t>
      </w:r>
      <w:r>
        <w:t>e</w:t>
      </w:r>
      <w:r>
        <w:t>ration mit Betrieben zur Unterstützung von Jugendlichen mit besonderem Förderbedarf. In Kombination mit den Berufsvorbereitungsmaßnahmen „Praktikerqualifizierung“ und „A</w:t>
      </w:r>
      <w:r>
        <w:t>r</w:t>
      </w:r>
      <w:r>
        <w:t>beits- und Berufsorientierung“ wird die außerbetriebliche Ausbildung mit Überleitung in e</w:t>
      </w:r>
      <w:r>
        <w:t>i</w:t>
      </w:r>
      <w:r>
        <w:t>ne betriebliche Ausbildung gefördert.</w:t>
      </w:r>
      <w:r w:rsidR="002272E2">
        <w:t xml:space="preserve"> Im Ausbildungsjahr </w:t>
      </w:r>
      <w:r w:rsidR="00B97F5B">
        <w:t>2012/13</w:t>
      </w:r>
      <w:r w:rsidR="005974D7">
        <w:t xml:space="preserve"> </w:t>
      </w:r>
      <w:r w:rsidR="002272E2">
        <w:t xml:space="preserve">nahmen </w:t>
      </w:r>
      <w:r w:rsidR="00B97F5B">
        <w:t xml:space="preserve">166 </w:t>
      </w:r>
      <w:r w:rsidR="002272E2">
        <w:t xml:space="preserve">junge Menschen an Maßnahmen teil. Im Jahr </w:t>
      </w:r>
      <w:r w:rsidR="00B97F5B">
        <w:t xml:space="preserve">2012 </w:t>
      </w:r>
      <w:r w:rsidR="002272E2">
        <w:t xml:space="preserve">erhielten die Bildungsträger insgesamt rund </w:t>
      </w:r>
      <w:r w:rsidR="00B97F5B">
        <w:t>4,60</w:t>
      </w:r>
      <w:r w:rsidR="00933535">
        <w:t> Mio.</w:t>
      </w:r>
      <w:r w:rsidR="00062E4D">
        <w:t> €.</w:t>
      </w:r>
    </w:p>
    <w:p w:rsidR="00E8566F" w:rsidRDefault="00E8566F" w:rsidP="00C978CC">
      <w:r>
        <w:t xml:space="preserve">Mit dem Programm </w:t>
      </w:r>
      <w:r w:rsidR="006B2EDE">
        <w:rPr>
          <w:b/>
        </w:rPr>
        <w:t>„</w:t>
      </w:r>
      <w:r w:rsidRPr="00775512">
        <w:rPr>
          <w:b/>
        </w:rPr>
        <w:t>Verstärkte Förderung Jugendlicher in Berufsausbildung</w:t>
      </w:r>
      <w:r w:rsidR="006B2EDE">
        <w:rPr>
          <w:b/>
        </w:rPr>
        <w:t>“</w:t>
      </w:r>
      <w:r>
        <w:t xml:space="preserve"> </w:t>
      </w:r>
      <w:r w:rsidR="008F607E">
        <w:t xml:space="preserve">stellt die Behörde für </w:t>
      </w:r>
      <w:r w:rsidR="00FA7F80" w:rsidRPr="00FA7F80">
        <w:t>Arbeit, Soziales, Familie und Integration (BASFI)</w:t>
      </w:r>
      <w:r w:rsidR="00FA7F80">
        <w:t xml:space="preserve"> </w:t>
      </w:r>
      <w:r w:rsidR="008F607E">
        <w:t xml:space="preserve">sicher, dass </w:t>
      </w:r>
      <w:r>
        <w:t>bedürftigen J</w:t>
      </w:r>
      <w:r>
        <w:t>u</w:t>
      </w:r>
      <w:r>
        <w:t>gendlichen während der Berufsausbildung ein Einkommen gewährleistet</w:t>
      </w:r>
      <w:r w:rsidR="008F607E">
        <w:t xml:space="preserve"> wird</w:t>
      </w:r>
      <w:r>
        <w:t xml:space="preserve">, </w:t>
      </w:r>
      <w:r w:rsidR="008F607E">
        <w:t xml:space="preserve">das </w:t>
      </w:r>
      <w:r>
        <w:t>sie fina</w:t>
      </w:r>
      <w:r>
        <w:t>n</w:t>
      </w:r>
      <w:r>
        <w:t>ziell gegenüber einem potenziellen Anspruch auf Leistungen zur Sicherung des Lebensu</w:t>
      </w:r>
      <w:r>
        <w:t>n</w:t>
      </w:r>
      <w:r>
        <w:t xml:space="preserve">terhaltes nicht </w:t>
      </w:r>
      <w:r w:rsidR="003C4F75">
        <w:t>schlechterstellt</w:t>
      </w:r>
      <w:r>
        <w:t xml:space="preserve">. Antragsberechtigt sind alle Personen, die dem Grunde nach einen Anspruch auf Berufsausbildungsbeihilfe (BAB) haben oder eine vollqualifizierende Ausbildung an einer Berufsfachschule absolvieren. </w:t>
      </w:r>
      <w:r w:rsidR="00AB1B71">
        <w:t xml:space="preserve">Im Jahr </w:t>
      </w:r>
      <w:r w:rsidR="00961B5C">
        <w:t xml:space="preserve">2012 </w:t>
      </w:r>
      <w:r w:rsidR="00AB1B71">
        <w:t>wurde</w:t>
      </w:r>
      <w:r w:rsidR="000D003B">
        <w:t>n</w:t>
      </w:r>
      <w:r w:rsidR="00AB1B71">
        <w:t xml:space="preserve"> so </w:t>
      </w:r>
      <w:r w:rsidR="00961B5C">
        <w:t xml:space="preserve">83 </w:t>
      </w:r>
      <w:r w:rsidR="00AB1B71">
        <w:t>Auszubilde</w:t>
      </w:r>
      <w:r w:rsidR="00AB1B71">
        <w:t>n</w:t>
      </w:r>
      <w:r w:rsidR="00AB1B71">
        <w:t xml:space="preserve">de mit insgesamt </w:t>
      </w:r>
      <w:r w:rsidR="00961B5C">
        <w:t>94.680</w:t>
      </w:r>
      <w:r w:rsidR="00AB1B71">
        <w:t> € gefördert.</w:t>
      </w:r>
    </w:p>
    <w:p w:rsidR="00303569" w:rsidRDefault="00303569" w:rsidP="00C978CC">
      <w:r>
        <w:t xml:space="preserve">Die BASFI führt zahlreiche Förderprogramme mit ESF-Kofinanzierung durch. Diese sind über die </w:t>
      </w:r>
      <w:r w:rsidRPr="00303569">
        <w:t>Richtlinie über die Gewährung von Zuwendungen für Maßnahmen des Operatione</w:t>
      </w:r>
      <w:r w:rsidRPr="00303569">
        <w:t>l</w:t>
      </w:r>
      <w:r w:rsidRPr="00303569">
        <w:t>len Programms der Freien und Hansestadt Hamburg für den Europäischen Sozialfonds in der Förderperiode 2007-2013</w:t>
      </w:r>
      <w:r>
        <w:t xml:space="preserve"> geregelt. Im </w:t>
      </w:r>
      <w:r w:rsidR="00EE110E">
        <w:t>E</w:t>
      </w:r>
      <w:r>
        <w:t xml:space="preserve">inzelnen </w:t>
      </w:r>
      <w:r w:rsidR="00D156E5">
        <w:t>handelt es sich um folgende Progra</w:t>
      </w:r>
      <w:r w:rsidR="00D156E5">
        <w:t>m</w:t>
      </w:r>
      <w:r w:rsidR="00D156E5">
        <w:t>me.</w:t>
      </w:r>
    </w:p>
    <w:p w:rsidR="00303569" w:rsidRDefault="00303569" w:rsidP="003830F8">
      <w:pPr>
        <w:pStyle w:val="PIM-AufzhlungBulletpoint"/>
      </w:pPr>
      <w:r w:rsidRPr="009964A3">
        <w:rPr>
          <w:b/>
        </w:rPr>
        <w:t>Förderung am Übergang Schule/Beruf</w:t>
      </w:r>
      <w:r>
        <w:t xml:space="preserve"> (B1): </w:t>
      </w:r>
      <w:r w:rsidR="00804F42" w:rsidRPr="00804F42">
        <w:t xml:space="preserve">An der Schwelle vom Übergang von der Schule in Ausbildung oder Beruf </w:t>
      </w:r>
      <w:r w:rsidR="00804F42">
        <w:t xml:space="preserve">werden </w:t>
      </w:r>
      <w:r w:rsidR="00804F42" w:rsidRPr="00804F42">
        <w:t>Maßnahmen zur Vermeidung von Schulabbr</w:t>
      </w:r>
      <w:r w:rsidR="00804F42" w:rsidRPr="00804F42">
        <w:t>ü</w:t>
      </w:r>
      <w:r w:rsidR="00804F42" w:rsidRPr="00804F42">
        <w:t xml:space="preserve">chen, Warteschleifen und zur Förderung der Berufswahlkompetenz </w:t>
      </w:r>
      <w:r w:rsidR="00804F42">
        <w:t>gefördert</w:t>
      </w:r>
      <w:r w:rsidR="00804F42" w:rsidRPr="00804F42">
        <w:t xml:space="preserve">. </w:t>
      </w:r>
      <w:r w:rsidR="00301A3D">
        <w:t>Im Jahr 2012 wurden im Rahmen dieses Programms Berufsorientierungen und Übergangsm</w:t>
      </w:r>
      <w:r w:rsidR="00301A3D">
        <w:t>a</w:t>
      </w:r>
      <w:r w:rsidR="00301A3D">
        <w:t>nagement für 21.481 Teilnehmer/-innen mit 5,81 Mio. € unterstützt.</w:t>
      </w:r>
    </w:p>
    <w:p w:rsidR="00303569" w:rsidRDefault="00FD02B7" w:rsidP="007B6FFA">
      <w:pPr>
        <w:pStyle w:val="PIM-AufzhlungBulletpoint"/>
      </w:pPr>
      <w:r w:rsidRPr="00FD02B7">
        <w:t xml:space="preserve">Im Rahmen der </w:t>
      </w:r>
      <w:r w:rsidR="00303569" w:rsidRPr="009964A3">
        <w:rPr>
          <w:b/>
        </w:rPr>
        <w:t xml:space="preserve">Förderung der Ausbildung von Jugendlichen und in Betrieben </w:t>
      </w:r>
      <w:r w:rsidR="00303569">
        <w:t>(B2)</w:t>
      </w:r>
      <w:r w:rsidR="0045116D">
        <w:t xml:space="preserve"> </w:t>
      </w:r>
      <w:r>
        <w:t>wurden im Jahr 2012 4.765 Teilnehmer/-innen in 3</w:t>
      </w:r>
      <w:r w:rsidR="008314DF">
        <w:t>.522 Betrieben mit 2,09 Mio.</w:t>
      </w:r>
      <w:r>
        <w:t> € gefö</w:t>
      </w:r>
      <w:r>
        <w:t>r</w:t>
      </w:r>
      <w:r>
        <w:t>dert.</w:t>
      </w:r>
    </w:p>
    <w:p w:rsidR="00303569" w:rsidRDefault="00C94AD4" w:rsidP="00EC483F">
      <w:pPr>
        <w:pStyle w:val="PIM-AufzhlungBulletpoint"/>
      </w:pPr>
      <w:r>
        <w:t xml:space="preserve">Zur Durchführung von </w:t>
      </w:r>
      <w:r w:rsidRPr="00C94AD4">
        <w:t>Maßnahmen zur</w:t>
      </w:r>
      <w:r>
        <w:rPr>
          <w:b/>
        </w:rPr>
        <w:t xml:space="preserve"> </w:t>
      </w:r>
      <w:r w:rsidR="00303569" w:rsidRPr="009964A3">
        <w:rPr>
          <w:b/>
        </w:rPr>
        <w:t>Förderung von Jugendlichen an der 2. Schwe</w:t>
      </w:r>
      <w:r w:rsidR="00303569" w:rsidRPr="009964A3">
        <w:rPr>
          <w:b/>
        </w:rPr>
        <w:t>l</w:t>
      </w:r>
      <w:r w:rsidR="00303569" w:rsidRPr="009964A3">
        <w:rPr>
          <w:b/>
        </w:rPr>
        <w:t xml:space="preserve">le beim Übergang von Ausbildung in Beschäftigung </w:t>
      </w:r>
      <w:r>
        <w:t>(C4) wurden im Jahr 2012 mit 2,31 Mio. € 2.991 Teilnehmer/-innen gefördert.</w:t>
      </w:r>
    </w:p>
    <w:p w:rsidR="00303569" w:rsidRDefault="00AF3B0B">
      <w:pPr>
        <w:pStyle w:val="PIM-AufzhlungBulletpoint"/>
      </w:pPr>
      <w:r w:rsidRPr="0096423F">
        <w:lastRenderedPageBreak/>
        <w:t>Zur</w:t>
      </w:r>
      <w:r>
        <w:t xml:space="preserve"> </w:t>
      </w:r>
      <w:r w:rsidR="00303569" w:rsidRPr="00221827">
        <w:rPr>
          <w:b/>
        </w:rPr>
        <w:t>Förderung von Auslandsaufenthalten für Auszubildende in Kooperationsbetri</w:t>
      </w:r>
      <w:r w:rsidR="00303569" w:rsidRPr="00221827">
        <w:rPr>
          <w:b/>
        </w:rPr>
        <w:t>e</w:t>
      </w:r>
      <w:r w:rsidR="00303569" w:rsidRPr="00221827">
        <w:rPr>
          <w:b/>
        </w:rPr>
        <w:t>ben oder beruflichen Einrichtungen</w:t>
      </w:r>
      <w:r w:rsidR="00303569" w:rsidRPr="009964A3">
        <w:t xml:space="preserve"> </w:t>
      </w:r>
      <w:r>
        <w:t>(E1)</w:t>
      </w:r>
      <w:r w:rsidR="00221827">
        <w:t xml:space="preserve"> w</w:t>
      </w:r>
      <w:r>
        <w:t>urden mit 657.678 € 3.261 Teilnehmer/-innen unterstützt.</w:t>
      </w:r>
    </w:p>
    <w:p w:rsidR="00062949" w:rsidRDefault="00062949">
      <w:r>
        <w:t>D</w:t>
      </w:r>
      <w:r w:rsidR="003941B7">
        <w:t>a</w:t>
      </w:r>
      <w:r>
        <w:t>rüber hinaus w</w:t>
      </w:r>
      <w:r w:rsidR="003E245B">
        <w:t>i</w:t>
      </w:r>
      <w:r>
        <w:t xml:space="preserve">rd </w:t>
      </w:r>
      <w:r w:rsidR="0096423F">
        <w:t xml:space="preserve">von der </w:t>
      </w:r>
      <w:r w:rsidR="0096423F" w:rsidRPr="0096423F">
        <w:t xml:space="preserve">Behörde für Schule und Berufsbildung (BSB) </w:t>
      </w:r>
      <w:r>
        <w:t>im Bereich Übe</w:t>
      </w:r>
      <w:r>
        <w:t>r</w:t>
      </w:r>
      <w:r>
        <w:t xml:space="preserve">gang Schule – Beruf </w:t>
      </w:r>
      <w:r w:rsidR="003941B7">
        <w:t>seit 2011</w:t>
      </w:r>
      <w:r w:rsidR="003E245B">
        <w:t xml:space="preserve"> die</w:t>
      </w:r>
      <w:r w:rsidR="003941B7">
        <w:t xml:space="preserve"> </w:t>
      </w:r>
      <w:r w:rsidRPr="00062949">
        <w:rPr>
          <w:b/>
        </w:rPr>
        <w:t>Ausbildungsvorbereitung für schulpflichtige Jugen</w:t>
      </w:r>
      <w:r w:rsidRPr="00062949">
        <w:rPr>
          <w:b/>
        </w:rPr>
        <w:t>d</w:t>
      </w:r>
      <w:r w:rsidRPr="00062949">
        <w:rPr>
          <w:b/>
        </w:rPr>
        <w:t>liche an Produktionsschulen</w:t>
      </w:r>
      <w:r>
        <w:t xml:space="preserve"> allein mit Landesmitteln gefördert.</w:t>
      </w:r>
      <w:r w:rsidR="003941B7">
        <w:t xml:space="preserve"> Jährlich sollen so 400 J</w:t>
      </w:r>
      <w:r w:rsidR="003941B7">
        <w:t>u</w:t>
      </w:r>
      <w:r w:rsidR="003941B7">
        <w:t xml:space="preserve">gendliche gefördert werden. Im Jahr </w:t>
      </w:r>
      <w:r w:rsidR="004F15CE">
        <w:t xml:space="preserve">2012 </w:t>
      </w:r>
      <w:r w:rsidR="003941B7">
        <w:t xml:space="preserve">flossen hierfür </w:t>
      </w:r>
      <w:r w:rsidR="004F15CE">
        <w:t xml:space="preserve">erneut </w:t>
      </w:r>
      <w:r w:rsidR="003941B7">
        <w:t>3,3 Mio</w:t>
      </w:r>
      <w:r w:rsidR="001F77AD">
        <w:t>.</w:t>
      </w:r>
      <w:r w:rsidR="003941B7">
        <w:t> € an Träger von Produktionsschulen.</w:t>
      </w:r>
    </w:p>
    <w:p w:rsidR="001C6ED4" w:rsidRDefault="000E44B0">
      <w:r>
        <w:t xml:space="preserve">Mit dem </w:t>
      </w:r>
      <w:r w:rsidR="00213B93" w:rsidRPr="001359F7">
        <w:rPr>
          <w:b/>
        </w:rPr>
        <w:t>Ausbildungsprogramm AV-Anschluss</w:t>
      </w:r>
      <w:r>
        <w:t xml:space="preserve"> </w:t>
      </w:r>
      <w:r w:rsidR="001359F7">
        <w:t xml:space="preserve">überführt die BASFI </w:t>
      </w:r>
      <w:r>
        <w:t>Jugendliche, die nach der schulischen Ausbildungsvorbereitung (AV) keinen betrieblichen Ausbildungsplatz erha</w:t>
      </w:r>
      <w:r>
        <w:t>l</w:t>
      </w:r>
      <w:r>
        <w:t>ten haben</w:t>
      </w:r>
      <w:r w:rsidR="001359F7">
        <w:t>,</w:t>
      </w:r>
      <w:r>
        <w:t xml:space="preserve"> in eine trägergestützte Ausbildung mit Übergang in betriebliche Ausbildung in </w:t>
      </w:r>
      <w:r w:rsidR="001359F7">
        <w:t>b</w:t>
      </w:r>
      <w:r w:rsidR="001359F7">
        <w:t>e</w:t>
      </w:r>
      <w:r w:rsidR="001359F7">
        <w:t xml:space="preserve">stimmten </w:t>
      </w:r>
      <w:r>
        <w:t>Berufen</w:t>
      </w:r>
      <w:r w:rsidR="001359F7">
        <w:t>. Das Förderprogramm startete im Jahr 2013 und stellte für 100 Auszubi</w:t>
      </w:r>
      <w:r w:rsidR="001359F7">
        <w:t>l</w:t>
      </w:r>
      <w:r w:rsidR="001359F7">
        <w:t>dende ein Budget von 389.000 € zur Verfügung.</w:t>
      </w:r>
    </w:p>
    <w:p w:rsidR="00213B93" w:rsidRDefault="000E00A4">
      <w:r>
        <w:t>Eben</w:t>
      </w:r>
      <w:r w:rsidR="001359F7">
        <w:t xml:space="preserve">falls seit 2013 sollen mithilfe des </w:t>
      </w:r>
      <w:r w:rsidR="00213B93" w:rsidRPr="001359F7">
        <w:rPr>
          <w:b/>
        </w:rPr>
        <w:t>Ausbildungsprogramm</w:t>
      </w:r>
      <w:r w:rsidR="001359F7" w:rsidRPr="001359F7">
        <w:rPr>
          <w:b/>
        </w:rPr>
        <w:t>s</w:t>
      </w:r>
      <w:r w:rsidR="00213B93" w:rsidRPr="001359F7">
        <w:rPr>
          <w:b/>
        </w:rPr>
        <w:t xml:space="preserve"> BQ-Anschluss</w:t>
      </w:r>
      <w:r w:rsidR="001359F7">
        <w:t xml:space="preserve"> Jugendl</w:t>
      </w:r>
      <w:r w:rsidR="001359F7">
        <w:t>i</w:t>
      </w:r>
      <w:r w:rsidR="001359F7">
        <w:t xml:space="preserve">che, </w:t>
      </w:r>
      <w:r w:rsidR="001359F7" w:rsidRPr="001359F7">
        <w:t>die trotz der Beratung und Förderung im Übergangssystem Schule-Beruf keinen Ausbi</w:t>
      </w:r>
      <w:r w:rsidR="001359F7" w:rsidRPr="001359F7">
        <w:t>l</w:t>
      </w:r>
      <w:r w:rsidR="001359F7" w:rsidRPr="001359F7">
        <w:t>dungsplatz gefunden haben, von der BASFI in Kooperation mit dem Hamburger Institut für Berufliche Bildung (HIBB) systematisch an eine berufliche Ausbildung herangeführt werden.</w:t>
      </w:r>
      <w:r w:rsidR="00411983">
        <w:t xml:space="preserve"> Im Jahr 2013 stellte die Behörde 87.000 € für 14</w:t>
      </w:r>
      <w:r w:rsidR="000A333E">
        <w:t xml:space="preserve"> Ausz</w:t>
      </w:r>
      <w:r w:rsidR="00D45AD8">
        <w:t>u</w:t>
      </w:r>
      <w:r w:rsidR="000A333E">
        <w:t>bildende bereit.</w:t>
      </w:r>
    </w:p>
    <w:p w:rsidR="00213B93" w:rsidRPr="000E0C7E" w:rsidRDefault="00BB79AC">
      <w:r>
        <w:t xml:space="preserve">In ihrem </w:t>
      </w:r>
      <w:r w:rsidR="00213B93" w:rsidRPr="00C61801">
        <w:rPr>
          <w:b/>
        </w:rPr>
        <w:t>Arbeitsmarktprogramm</w:t>
      </w:r>
      <w:r w:rsidR="00213B93" w:rsidRPr="00213B93">
        <w:t xml:space="preserve"> </w:t>
      </w:r>
      <w:r>
        <w:t xml:space="preserve">hat die </w:t>
      </w:r>
      <w:r w:rsidR="00213B93" w:rsidRPr="00213B93">
        <w:t xml:space="preserve">BASFI </w:t>
      </w:r>
      <w:r>
        <w:t xml:space="preserve">seit 2012 </w:t>
      </w:r>
      <w:r w:rsidRPr="00BB79AC">
        <w:t xml:space="preserve">die WHDI-Bildungs-GmbH </w:t>
      </w:r>
      <w:r>
        <w:t xml:space="preserve">und Innungen </w:t>
      </w:r>
      <w:r w:rsidRPr="00BB79AC">
        <w:t>damit beauftragt, für Hamburger Jugendliche, die nicht direkt aus der Schule kommen, nicht mehr schulpflichtig sind und sich bisher vergeblich um einen Ausbildung</w:t>
      </w:r>
      <w:r w:rsidRPr="00BB79AC">
        <w:t>s</w:t>
      </w:r>
      <w:r w:rsidRPr="00BB79AC">
        <w:t>platz bemüht haben, 200 Ausbildungsplätze im Handwerk anzubieten. Davon werden 100 Plätze kooperativ (von Beginn an im Betrieb) und 100 Plätze integrativ (zu Beginn in den I</w:t>
      </w:r>
      <w:r w:rsidRPr="00BB79AC">
        <w:t>n</w:t>
      </w:r>
      <w:r w:rsidRPr="00BB79AC">
        <w:t>nungswerkstätte</w:t>
      </w:r>
      <w:r>
        <w:t>n) a</w:t>
      </w:r>
      <w:r w:rsidRPr="00BB79AC">
        <w:t>ngeboten.</w:t>
      </w:r>
      <w:r>
        <w:t xml:space="preserve"> Im Jahr 2012 wurden </w:t>
      </w:r>
      <w:r w:rsidR="0000743F">
        <w:t xml:space="preserve">35.400 € für die Förderung von </w:t>
      </w:r>
      <w:r w:rsidR="00277956">
        <w:t xml:space="preserve">36 </w:t>
      </w:r>
      <w:r w:rsidR="0000743F">
        <w:t>k</w:t>
      </w:r>
      <w:r w:rsidR="0000743F">
        <w:t>o</w:t>
      </w:r>
      <w:r w:rsidR="0000743F">
        <w:t xml:space="preserve">operativen Ausbildungsplätzen und </w:t>
      </w:r>
      <w:r>
        <w:t xml:space="preserve">452.400 € für die Förderung von </w:t>
      </w:r>
      <w:r w:rsidR="00371F1D">
        <w:t xml:space="preserve">92 </w:t>
      </w:r>
      <w:r>
        <w:t xml:space="preserve">integrativen </w:t>
      </w:r>
      <w:r w:rsidR="0000743F">
        <w:t>Ausbi</w:t>
      </w:r>
      <w:r w:rsidR="0000743F">
        <w:t>l</w:t>
      </w:r>
      <w:r w:rsidR="0000743F">
        <w:t xml:space="preserve">dungsplätzen </w:t>
      </w:r>
      <w:r>
        <w:t>verausgabt.</w:t>
      </w:r>
    </w:p>
    <w:p w:rsidR="00E8566F" w:rsidRDefault="00E8566F">
      <w:pPr>
        <w:pStyle w:val="PIM-Zwischenberschrift3"/>
      </w:pPr>
      <w:r>
        <w:t>Hessen</w:t>
      </w:r>
    </w:p>
    <w:p w:rsidR="00E8566F" w:rsidRDefault="00E8566F">
      <w:r>
        <w:t>Das Hessische Ministerium für Wirtschaft, Verkehr und Landesentwicklung hat die Förde</w:t>
      </w:r>
      <w:r>
        <w:t>r</w:t>
      </w:r>
      <w:r>
        <w:t xml:space="preserve">programme des Landes zur Berufsausbildung in der </w:t>
      </w:r>
      <w:r w:rsidRPr="00775512">
        <w:rPr>
          <w:b/>
        </w:rPr>
        <w:t>Hessischen Qualifizierungsoffensive</w:t>
      </w:r>
      <w:r>
        <w:t xml:space="preserve"> zusammengefasst. Die Qualifizierungsoffensive umfasst die folgenden Richtlinien:</w:t>
      </w:r>
    </w:p>
    <w:p w:rsidR="00E8566F" w:rsidRPr="00A85941" w:rsidRDefault="00E8566F" w:rsidP="00172AC0">
      <w:pPr>
        <w:pStyle w:val="PIM-AufzhlungI"/>
      </w:pPr>
      <w:r w:rsidRPr="00A85941">
        <w:t>Förderung der beruflichen Erstausbildung,</w:t>
      </w:r>
    </w:p>
    <w:p w:rsidR="00E8566F" w:rsidRPr="00A85941" w:rsidRDefault="00E8566F">
      <w:pPr>
        <w:pStyle w:val="PIM-AufzhlungI"/>
      </w:pPr>
      <w:r w:rsidRPr="00A85941">
        <w:t>Förderung der überbetrieblichen Ausbildung,</w:t>
      </w:r>
    </w:p>
    <w:p w:rsidR="00E8566F" w:rsidRPr="00A85941" w:rsidRDefault="00775512">
      <w:pPr>
        <w:pStyle w:val="PIM-AufzhlungI"/>
      </w:pPr>
      <w:r w:rsidRPr="00A85941">
        <w:lastRenderedPageBreak/>
        <w:t>F</w:t>
      </w:r>
      <w:r w:rsidR="00E8566F" w:rsidRPr="00A85941">
        <w:t>örderun</w:t>
      </w:r>
      <w:r w:rsidR="00942E90" w:rsidRPr="00A85941">
        <w:t>g der beruflichen Weiterbildung (nicht Bestandteil dieser Übersicht),</w:t>
      </w:r>
    </w:p>
    <w:p w:rsidR="00E8566F" w:rsidRPr="00A85941" w:rsidRDefault="00E8566F">
      <w:pPr>
        <w:pStyle w:val="PIM-AufzhlungI"/>
      </w:pPr>
      <w:r w:rsidRPr="00A85941">
        <w:t>Förderung der Berufsbildungsforschung.</w:t>
      </w:r>
    </w:p>
    <w:p w:rsidR="00E8566F" w:rsidRDefault="00E8566F">
      <w:r>
        <w:t xml:space="preserve">Auf der Grundlage der Richtlinien zur </w:t>
      </w:r>
      <w:r w:rsidRPr="004717B2">
        <w:rPr>
          <w:b/>
        </w:rPr>
        <w:t>Förderung der beruflichen Erstausbildung</w:t>
      </w:r>
      <w:r>
        <w:t xml:space="preserve"> wird mit Unterstützung des ESF die Schaffung zusätzlicher Ausbildungsplätze gefördert. Ziel ist es, ein ausreichendes, auswahlfähiges und qualitativ hochwertiges Ausbildungsplatzangebot zu sichern. Im Jahr </w:t>
      </w:r>
      <w:r w:rsidR="00222BF6">
        <w:t xml:space="preserve">2013 </w:t>
      </w:r>
      <w:r>
        <w:t>wurden folgende Einzelprogramme durchgeführt:</w:t>
      </w:r>
    </w:p>
    <w:p w:rsidR="00E8566F" w:rsidRDefault="00AA4E52">
      <w:pPr>
        <w:pStyle w:val="PIM-AufzhlungI"/>
      </w:pPr>
      <w:r w:rsidRPr="00301AF9">
        <w:rPr>
          <w:b/>
        </w:rPr>
        <w:t>Ausbildungsstellen zur Förderung des Abschlusses der Berufsausbildung</w:t>
      </w:r>
      <w:r w:rsidR="00E8566F">
        <w:t xml:space="preserve">: </w:t>
      </w:r>
      <w:r w:rsidR="00BB56B3">
        <w:t>Um Auszubildenden bei einer Unterbrechung der Ausbildung durch Insolvenz, teilweise Stil</w:t>
      </w:r>
      <w:r w:rsidR="00BB56B3">
        <w:t>l</w:t>
      </w:r>
      <w:r w:rsidR="00BB56B3">
        <w:t>legung oder Schließung des Erstausbildungsunternehmens möglichst schnell eine A</w:t>
      </w:r>
      <w:r w:rsidR="00BB56B3">
        <w:t>n</w:t>
      </w:r>
      <w:r w:rsidR="00BB56B3">
        <w:t xml:space="preserve">schlussausbildung zu vermitteln, wird bei der Fortsetzung der Ausbildung eine </w:t>
      </w:r>
      <w:r w:rsidR="00EB5FF9">
        <w:t>Ausbi</w:t>
      </w:r>
      <w:r w:rsidR="00EB5FF9">
        <w:t>l</w:t>
      </w:r>
      <w:r w:rsidR="00EB5FF9">
        <w:t>dungsvergütung für maxi</w:t>
      </w:r>
      <w:r w:rsidR="008A267F">
        <w:t>mal 6 Monate g</w:t>
      </w:r>
      <w:r w:rsidR="00EB5FF9">
        <w:t>ewährt. Die maximale Förderung beträgt bis zu 10.000</w:t>
      </w:r>
      <w:r w:rsidR="00C8283F">
        <w:t xml:space="preserve"> € </w:t>
      </w:r>
      <w:r w:rsidR="00EB5FF9">
        <w:t xml:space="preserve">pro Ausbildungsplatz und </w:t>
      </w:r>
      <w:r w:rsidR="0006740F">
        <w:noBreakHyphen/>
      </w:r>
      <w:r w:rsidR="00EB5FF9">
        <w:t>jahr</w:t>
      </w:r>
      <w:r w:rsidR="00BB56B3">
        <w:t>.</w:t>
      </w:r>
      <w:r w:rsidR="00D42F41">
        <w:t xml:space="preserve"> Im Jahr </w:t>
      </w:r>
      <w:r w:rsidR="00222BF6">
        <w:t xml:space="preserve">2012 </w:t>
      </w:r>
      <w:r w:rsidR="00D42F41">
        <w:t xml:space="preserve">wurden </w:t>
      </w:r>
      <w:r w:rsidR="00222BF6">
        <w:t xml:space="preserve">346 </w:t>
      </w:r>
      <w:r w:rsidR="00D42F41">
        <w:t xml:space="preserve">Auszubildende </w:t>
      </w:r>
      <w:r w:rsidR="00301688">
        <w:t xml:space="preserve">mit </w:t>
      </w:r>
      <w:r w:rsidR="00B83A23">
        <w:t>1,23 Mio. </w:t>
      </w:r>
      <w:r w:rsidR="00301688">
        <w:t xml:space="preserve">€ </w:t>
      </w:r>
      <w:r w:rsidR="00D42F41">
        <w:t>über dieses Programm gefördert.</w:t>
      </w:r>
    </w:p>
    <w:p w:rsidR="00E8566F" w:rsidRDefault="00E8566F">
      <w:pPr>
        <w:pStyle w:val="PIM-AufzhlungI"/>
      </w:pPr>
      <w:r w:rsidRPr="00775512">
        <w:rPr>
          <w:b/>
        </w:rPr>
        <w:t>Ausbildungsstellen für Altbewerber/-innen</w:t>
      </w:r>
      <w:r>
        <w:t>: Gefördert wird die Bereitstellung zusätzl</w:t>
      </w:r>
      <w:r>
        <w:t>i</w:t>
      </w:r>
      <w:r>
        <w:t>cher Ausbildungsplätze für Altbewerber</w:t>
      </w:r>
      <w:r w:rsidR="007639EE">
        <w:t>/-</w:t>
      </w:r>
      <w:r>
        <w:t xml:space="preserve">innen. Die Höhe des Zuschusses beträgt </w:t>
      </w:r>
      <w:r w:rsidR="001A11C9">
        <w:t>i</w:t>
      </w:r>
      <w:r>
        <w:t>m er</w:t>
      </w:r>
      <w:r>
        <w:t>s</w:t>
      </w:r>
      <w:r>
        <w:t>ten Aus</w:t>
      </w:r>
      <w:r w:rsidR="001A11C9">
        <w:t>bildungsjahr 65</w:t>
      </w:r>
      <w:r>
        <w:t xml:space="preserve">%, im zweiten Ausbildungsjahr </w:t>
      </w:r>
      <w:r w:rsidR="001A11C9">
        <w:t>3</w:t>
      </w:r>
      <w:r>
        <w:t>5% der Ausbildun</w:t>
      </w:r>
      <w:r w:rsidR="00ED28DE">
        <w:t xml:space="preserve">gsvergütung. </w:t>
      </w:r>
      <w:r w:rsidR="00966F6C">
        <w:t>Seit 2012 wird für Ausbildungsstellen bei Existenzgründungen ein Zuschlag von 10% g</w:t>
      </w:r>
      <w:r w:rsidR="00966F6C">
        <w:t>e</w:t>
      </w:r>
      <w:r w:rsidR="00966F6C">
        <w:t xml:space="preserve">zahlt. </w:t>
      </w:r>
      <w:r w:rsidR="00ED28DE">
        <w:t xml:space="preserve">Im Jahr </w:t>
      </w:r>
      <w:r w:rsidR="00966F6C">
        <w:t xml:space="preserve">2012 </w:t>
      </w:r>
      <w:r>
        <w:t xml:space="preserve">wurden </w:t>
      </w:r>
      <w:r w:rsidR="00966F6C">
        <w:t xml:space="preserve">539 </w:t>
      </w:r>
      <w:r>
        <w:t xml:space="preserve">Auszubildende </w:t>
      </w:r>
      <w:r w:rsidR="00ED28DE">
        <w:t xml:space="preserve">mit </w:t>
      </w:r>
      <w:r w:rsidR="00966F6C">
        <w:t>3,66 </w:t>
      </w:r>
      <w:r w:rsidR="00E37CF1">
        <w:t>Mio. </w:t>
      </w:r>
      <w:r w:rsidR="00C8283F">
        <w:t xml:space="preserve">€ </w:t>
      </w:r>
      <w:r>
        <w:t xml:space="preserve">unterstützt. </w:t>
      </w:r>
    </w:p>
    <w:p w:rsidR="00E8566F" w:rsidRDefault="00E8566F">
      <w:pPr>
        <w:pStyle w:val="PIM-AufzhlungI"/>
      </w:pPr>
      <w:r w:rsidRPr="00775512">
        <w:rPr>
          <w:b/>
        </w:rPr>
        <w:t>Verbesserung des Ausbildungsumfeldes</w:t>
      </w:r>
      <w:r>
        <w:t xml:space="preserve"> für Jugendliche mit schlechten Startchancen, insbesondere für Jugendliche mit Migrationshintergrund</w:t>
      </w:r>
      <w:r w:rsidR="00D00CBB">
        <w:t>:</w:t>
      </w:r>
      <w:r>
        <w:t xml:space="preserve"> Ziel ist die Erhöhung des Ausbi</w:t>
      </w:r>
      <w:r>
        <w:t>l</w:t>
      </w:r>
      <w:r>
        <w:t>dungsplatzangebotes und eine Qualitätssteigerung der betrieblichen Ausbildung. Die H</w:t>
      </w:r>
      <w:r>
        <w:t>ö</w:t>
      </w:r>
      <w:r>
        <w:t xml:space="preserve">he der Förderung wird im Einzelfall festgelegt. </w:t>
      </w:r>
      <w:r w:rsidR="0095644B">
        <w:t xml:space="preserve">Im Jahr </w:t>
      </w:r>
      <w:r w:rsidR="00623055">
        <w:t xml:space="preserve">2012 </w:t>
      </w:r>
      <w:r w:rsidR="0095644B">
        <w:t xml:space="preserve">wurden </w:t>
      </w:r>
      <w:r w:rsidR="00657924">
        <w:t xml:space="preserve">20 </w:t>
      </w:r>
      <w:r w:rsidR="0095644B">
        <w:t xml:space="preserve">Projekte mit </w:t>
      </w:r>
      <w:r w:rsidR="00623055">
        <w:t>5,06</w:t>
      </w:r>
      <w:r w:rsidR="00657924">
        <w:t> </w:t>
      </w:r>
      <w:r w:rsidR="00933535">
        <w:t>Mio.</w:t>
      </w:r>
      <w:r w:rsidR="00C8283F">
        <w:t xml:space="preserve"> € </w:t>
      </w:r>
      <w:r w:rsidR="0095644B">
        <w:t>finanziert.</w:t>
      </w:r>
    </w:p>
    <w:p w:rsidR="004000E5" w:rsidRDefault="004000E5">
      <w:pPr>
        <w:pStyle w:val="PIM-AufzhlungI"/>
      </w:pPr>
      <w:r w:rsidRPr="00775512">
        <w:rPr>
          <w:b/>
        </w:rPr>
        <w:t>Ausbildungsstellen für Hauptschüler/innen</w:t>
      </w:r>
      <w:r w:rsidR="00047481" w:rsidRPr="00047481">
        <w:t>:</w:t>
      </w:r>
      <w:r w:rsidR="00047481">
        <w:rPr>
          <w:b/>
        </w:rPr>
        <w:t xml:space="preserve"> </w:t>
      </w:r>
      <w:r w:rsidR="00047481">
        <w:t>Unternehmen</w:t>
      </w:r>
      <w:r w:rsidR="003565DD">
        <w:t>,</w:t>
      </w:r>
      <w:r w:rsidR="00047481">
        <w:t xml:space="preserve"> die Ausbildungsstellen für Jugendliche schaffen, die die allgemeinbildende Schule nach der Klasse </w:t>
      </w:r>
      <w:r w:rsidR="00953730">
        <w:t>9</w:t>
      </w:r>
      <w:r w:rsidR="00FD3A73">
        <w:t xml:space="preserve"> </w:t>
      </w:r>
      <w:r w:rsidR="00047481">
        <w:t xml:space="preserve">mit höchstens einem Hauptschulabschluss verlassen haben, </w:t>
      </w:r>
      <w:r w:rsidR="00646DC6">
        <w:t xml:space="preserve">erhalten </w:t>
      </w:r>
      <w:r w:rsidR="00047481">
        <w:t>einen Zuschuss zur Ausbildung</w:t>
      </w:r>
      <w:r w:rsidR="00047481">
        <w:t>s</w:t>
      </w:r>
      <w:r w:rsidR="00047481">
        <w:t xml:space="preserve">vergütung von 50% im ersten und 25% im zweiten Ausbildungsjahr. </w:t>
      </w:r>
      <w:r w:rsidR="00593FFC">
        <w:t>Seit 2012 wird in di</w:t>
      </w:r>
      <w:r w:rsidR="00593FFC">
        <w:t>e</w:t>
      </w:r>
      <w:r w:rsidR="00593FFC">
        <w:t xml:space="preserve">sem Programm für Ausbildungsstellen bei Existenzgründungen ein Zuschlag von 10% gewährt. </w:t>
      </w:r>
      <w:r w:rsidR="00646DC6">
        <w:t xml:space="preserve">Im Jahr </w:t>
      </w:r>
      <w:r w:rsidR="00593FFC">
        <w:t xml:space="preserve">2012 </w:t>
      </w:r>
      <w:r w:rsidR="00EA2A92">
        <w:t>erhielten Unte</w:t>
      </w:r>
      <w:r w:rsidR="00646DC6">
        <w:t>r</w:t>
      </w:r>
      <w:r w:rsidR="00EA2A92">
        <w:t xml:space="preserve">nehmen für </w:t>
      </w:r>
      <w:r w:rsidR="00593FFC">
        <w:t xml:space="preserve">412 </w:t>
      </w:r>
      <w:r w:rsidR="00EA2A92">
        <w:t xml:space="preserve">Auszubildende </w:t>
      </w:r>
      <w:r w:rsidR="00593FFC">
        <w:t>2,12 </w:t>
      </w:r>
      <w:r w:rsidR="00047481">
        <w:t>Mio.</w:t>
      </w:r>
      <w:r w:rsidR="00062E4D">
        <w:t> €.</w:t>
      </w:r>
    </w:p>
    <w:p w:rsidR="00E8566F" w:rsidRDefault="00E8566F">
      <w:r>
        <w:t xml:space="preserve">Mit den Richtlinien zur </w:t>
      </w:r>
      <w:r w:rsidRPr="00D23776">
        <w:rPr>
          <w:b/>
        </w:rPr>
        <w:t>Förderung der überbetrieblichen Ausbildung</w:t>
      </w:r>
      <w:r>
        <w:t xml:space="preserve"> werden </w:t>
      </w:r>
      <w:r w:rsidRPr="00775512">
        <w:t>Investitionen in überbetriebliche Berufsbildungsstätten</w:t>
      </w:r>
      <w:r>
        <w:t xml:space="preserve"> und die </w:t>
      </w:r>
      <w:r w:rsidRPr="00775512">
        <w:t>Durchführung von überbetrieblichen Leh</w:t>
      </w:r>
      <w:r w:rsidRPr="00775512">
        <w:t>r</w:t>
      </w:r>
      <w:r w:rsidRPr="00775512">
        <w:t>gängen</w:t>
      </w:r>
      <w:r>
        <w:t xml:space="preserve"> mitfinanziert. Ziel ist es, die Qualität der beruflichen Bildung zu verbessern und d</w:t>
      </w:r>
      <w:r w:rsidR="003C4F75">
        <w:t xml:space="preserve">ie Ausbildungsbereitschaft und </w:t>
      </w:r>
      <w:r w:rsidR="003C4F75">
        <w:noBreakHyphen/>
      </w:r>
      <w:r>
        <w:t xml:space="preserve">fähigkeit von </w:t>
      </w:r>
      <w:r w:rsidR="00CF5A22">
        <w:t>KMU</w:t>
      </w:r>
      <w:r>
        <w:t xml:space="preserve"> zu erhöhen. Im Rahmen der </w:t>
      </w:r>
      <w:r w:rsidRPr="00800A3E">
        <w:rPr>
          <w:b/>
        </w:rPr>
        <w:t>Lehrga</w:t>
      </w:r>
      <w:r w:rsidR="0032064E" w:rsidRPr="00800A3E">
        <w:rPr>
          <w:b/>
        </w:rPr>
        <w:t>ng</w:t>
      </w:r>
      <w:r w:rsidR="0032064E" w:rsidRPr="00800A3E">
        <w:rPr>
          <w:b/>
        </w:rPr>
        <w:t>s</w:t>
      </w:r>
      <w:r w:rsidR="0032064E" w:rsidRPr="00800A3E">
        <w:rPr>
          <w:b/>
        </w:rPr>
        <w:t>förderung</w:t>
      </w:r>
      <w:r w:rsidR="0032064E">
        <w:t xml:space="preserve"> wurden im Ausbildungsjahr </w:t>
      </w:r>
      <w:r w:rsidR="00826FA8">
        <w:t>2012/13</w:t>
      </w:r>
      <w:r w:rsidR="00AF0397">
        <w:t xml:space="preserve"> </w:t>
      </w:r>
      <w:r w:rsidR="00272562">
        <w:t xml:space="preserve">32.655 </w:t>
      </w:r>
      <w:r>
        <w:t>Teilnehmer</w:t>
      </w:r>
      <w:r w:rsidR="00062E4D">
        <w:t>/-</w:t>
      </w:r>
      <w:r>
        <w:t xml:space="preserve">innen </w:t>
      </w:r>
      <w:r w:rsidR="0032064E">
        <w:t xml:space="preserve">mit </w:t>
      </w:r>
      <w:r w:rsidR="00272562">
        <w:t>4,64 </w:t>
      </w:r>
      <w:r w:rsidR="00933535">
        <w:t>Mio.</w:t>
      </w:r>
      <w:r w:rsidR="00C8283F">
        <w:t xml:space="preserve"> € </w:t>
      </w:r>
      <w:r w:rsidR="0032064E">
        <w:lastRenderedPageBreak/>
        <w:t xml:space="preserve">(Haushaltsjahr </w:t>
      </w:r>
      <w:r w:rsidR="003B3C3A">
        <w:t>2012</w:t>
      </w:r>
      <w:r w:rsidR="0032064E">
        <w:t xml:space="preserve">) </w:t>
      </w:r>
      <w:r>
        <w:t xml:space="preserve">unterstützt, im Rahmen der </w:t>
      </w:r>
      <w:r w:rsidRPr="00800A3E">
        <w:rPr>
          <w:b/>
        </w:rPr>
        <w:t>Investitionsförderung</w:t>
      </w:r>
      <w:r>
        <w:t xml:space="preserve"> </w:t>
      </w:r>
      <w:r w:rsidR="00621B07">
        <w:t xml:space="preserve">2012 </w:t>
      </w:r>
      <w:r>
        <w:t xml:space="preserve">wurden </w:t>
      </w:r>
      <w:r w:rsidR="00F14A84">
        <w:t>acht</w:t>
      </w:r>
      <w:r w:rsidR="00621B07">
        <w:t xml:space="preserve"> </w:t>
      </w:r>
      <w:r>
        <w:t xml:space="preserve">Projekte </w:t>
      </w:r>
      <w:r w:rsidR="0032064E">
        <w:t xml:space="preserve">mit </w:t>
      </w:r>
      <w:r w:rsidR="00621B07">
        <w:t>6,61 </w:t>
      </w:r>
      <w:r w:rsidR="00933535">
        <w:t>Mio.</w:t>
      </w:r>
      <w:r w:rsidR="00C8283F">
        <w:t xml:space="preserve"> € </w:t>
      </w:r>
      <w:r w:rsidR="0032064E">
        <w:t>bezuschusst.</w:t>
      </w:r>
    </w:p>
    <w:p w:rsidR="007924A9" w:rsidRPr="00A47166" w:rsidRDefault="00A47166">
      <w:r w:rsidRPr="00A47166">
        <w:t xml:space="preserve">Mit der </w:t>
      </w:r>
      <w:r w:rsidR="007924A9" w:rsidRPr="00A47166">
        <w:rPr>
          <w:b/>
        </w:rPr>
        <w:t>Förderung der Berufsbildungsforschung</w:t>
      </w:r>
      <w:r w:rsidRPr="00A47166">
        <w:t xml:space="preserve"> </w:t>
      </w:r>
      <w:r w:rsidR="005F2B91">
        <w:t xml:space="preserve">werden </w:t>
      </w:r>
      <w:r w:rsidR="005F2B91" w:rsidRPr="005F2B91">
        <w:t>Studien, Modellprojekte und d</w:t>
      </w:r>
      <w:r w:rsidR="005F2B91" w:rsidRPr="005F2B91">
        <w:t>e</w:t>
      </w:r>
      <w:r w:rsidR="005F2B91" w:rsidRPr="005F2B91">
        <w:t>ren wissenschaftliche Auswertung</w:t>
      </w:r>
      <w:r w:rsidR="005F2B91">
        <w:t xml:space="preserve"> unterstützt</w:t>
      </w:r>
      <w:r w:rsidR="005F2B91" w:rsidRPr="005F2B91">
        <w:t>, die der qualitativen Verbesserung der berufl</w:t>
      </w:r>
      <w:r w:rsidR="005F2B91" w:rsidRPr="005F2B91">
        <w:t>i</w:t>
      </w:r>
      <w:r w:rsidR="005F2B91" w:rsidRPr="005F2B91">
        <w:t>chen Bildung, der beruflichen Integration benachteiligter Gruppen, der Förderung von b</w:t>
      </w:r>
      <w:r w:rsidR="005F2B91" w:rsidRPr="005F2B91">
        <w:t>e</w:t>
      </w:r>
      <w:r w:rsidR="005F2B91" w:rsidRPr="005F2B91">
        <w:t>son</w:t>
      </w:r>
      <w:r w:rsidR="000467F9">
        <w:t>ders Begabten im Rahmen des D</w:t>
      </w:r>
      <w:r w:rsidR="005F2B91" w:rsidRPr="005F2B91">
        <w:t>ualen Systems und der Verbesserung der Durchlässi</w:t>
      </w:r>
      <w:r w:rsidR="005F2B91" w:rsidRPr="005F2B91">
        <w:t>g</w:t>
      </w:r>
      <w:r w:rsidR="005F2B91" w:rsidRPr="005F2B91">
        <w:t>keit dienen</w:t>
      </w:r>
      <w:r w:rsidR="005F2B91">
        <w:t xml:space="preserve">. Im Jahr </w:t>
      </w:r>
      <w:r w:rsidR="00F14A84">
        <w:t xml:space="preserve">2012 </w:t>
      </w:r>
      <w:r w:rsidR="005F2B91">
        <w:t xml:space="preserve">wurden </w:t>
      </w:r>
      <w:r w:rsidR="00F14A84">
        <w:t xml:space="preserve">vier </w:t>
      </w:r>
      <w:r w:rsidR="005F2B91">
        <w:t xml:space="preserve">Projekte mit </w:t>
      </w:r>
      <w:r w:rsidR="00741D4F">
        <w:t>593.300 </w:t>
      </w:r>
      <w:r w:rsidR="00C8283F">
        <w:t xml:space="preserve">€ </w:t>
      </w:r>
      <w:r w:rsidR="005F2B91">
        <w:t>bezuschusst.</w:t>
      </w:r>
    </w:p>
    <w:p w:rsidR="00E8566F" w:rsidRDefault="00E8566F">
      <w:r>
        <w:t xml:space="preserve">Das Hessische </w:t>
      </w:r>
      <w:r w:rsidR="004D7598">
        <w:t xml:space="preserve">Ministerium für Soziales und Integration (HMSI) </w:t>
      </w:r>
      <w:r>
        <w:t xml:space="preserve">führt </w:t>
      </w:r>
      <w:r w:rsidR="008B10EE">
        <w:t>–</w:t>
      </w:r>
      <w:r>
        <w:t xml:space="preserve"> z.T. mitfinanziert aus Mitteln des ESF </w:t>
      </w:r>
      <w:r w:rsidR="008B10EE">
        <w:t>–</w:t>
      </w:r>
      <w:r>
        <w:t xml:space="preserve"> folgende Programme zur Förderung der Berufsausbildung durch:</w:t>
      </w:r>
    </w:p>
    <w:p w:rsidR="00847F20" w:rsidRDefault="00847F20">
      <w:pPr>
        <w:pStyle w:val="PIM-AufzhlungBulletpoint"/>
      </w:pPr>
      <w:r w:rsidRPr="007466EE">
        <w:rPr>
          <w:b/>
        </w:rPr>
        <w:t>Ausbildungsbudget</w:t>
      </w:r>
      <w:r>
        <w:t xml:space="preserve"> und </w:t>
      </w:r>
      <w:r w:rsidRPr="007466EE">
        <w:rPr>
          <w:b/>
        </w:rPr>
        <w:t>Arbeitsmarktbudget</w:t>
      </w:r>
      <w:r w:rsidR="007466EE" w:rsidRPr="007466EE">
        <w:t>:</w:t>
      </w:r>
      <w:r>
        <w:t xml:space="preserve"> </w:t>
      </w:r>
      <w:r w:rsidR="007466EE">
        <w:t xml:space="preserve">Das </w:t>
      </w:r>
      <w:r w:rsidR="0097699E">
        <w:t>HM</w:t>
      </w:r>
      <w:r w:rsidR="00086C99">
        <w:t>S</w:t>
      </w:r>
      <w:r w:rsidR="0097699E">
        <w:t xml:space="preserve">I </w:t>
      </w:r>
      <w:r w:rsidR="007466EE">
        <w:t xml:space="preserve">fördert </w:t>
      </w:r>
      <w:r w:rsidR="00576EAF">
        <w:t>Maßnahmen von Kre</w:t>
      </w:r>
      <w:r w:rsidR="00576EAF">
        <w:t>i</w:t>
      </w:r>
      <w:r w:rsidR="00576EAF">
        <w:t xml:space="preserve">sen und kreisfreien Städten </w:t>
      </w:r>
      <w:r w:rsidR="007466EE">
        <w:t>in den Bereichen „</w:t>
      </w:r>
      <w:r w:rsidR="00576EAF">
        <w:t>Ausbildung für Benachteiligte in anerkan</w:t>
      </w:r>
      <w:r w:rsidR="00576EAF">
        <w:t>n</w:t>
      </w:r>
      <w:r w:rsidR="00576EAF">
        <w:t>ten Ausbildungsbe</w:t>
      </w:r>
      <w:r w:rsidR="007466EE">
        <w:t>rufen“ und</w:t>
      </w:r>
      <w:r w:rsidR="00576EAF">
        <w:t xml:space="preserve"> </w:t>
      </w:r>
      <w:r w:rsidR="0099685B">
        <w:t>„</w:t>
      </w:r>
      <w:r w:rsidR="00576EAF">
        <w:t>Ausbildungsvorbereitung für Benachteiligte</w:t>
      </w:r>
      <w:r w:rsidR="007466EE">
        <w:t>“</w:t>
      </w:r>
      <w:r w:rsidR="00576EAF">
        <w:t>.</w:t>
      </w:r>
      <w:r>
        <w:t xml:space="preserve"> Im Jahr </w:t>
      </w:r>
      <w:r w:rsidR="008D1B8B">
        <w:t xml:space="preserve">2012 </w:t>
      </w:r>
      <w:r>
        <w:t xml:space="preserve">wurden 26 regionale Budgets mit </w:t>
      </w:r>
      <w:r w:rsidR="008D1B8B">
        <w:t>10,30 </w:t>
      </w:r>
      <w:r>
        <w:t>Mio.</w:t>
      </w:r>
      <w:r w:rsidR="008D1B8B">
        <w:t> </w:t>
      </w:r>
      <w:r>
        <w:t>EUR finanziert.</w:t>
      </w:r>
    </w:p>
    <w:p w:rsidR="00E8566F" w:rsidRDefault="00E8566F">
      <w:pPr>
        <w:pStyle w:val="PIM-AufzhlungI"/>
      </w:pPr>
      <w:r w:rsidRPr="00775512">
        <w:rPr>
          <w:b/>
        </w:rPr>
        <w:t>Berufsausbildung von Benachteiligten - Ausbildungskostenzuschüsse (AKZ)</w:t>
      </w:r>
      <w:r>
        <w:t>: B</w:t>
      </w:r>
      <w:r>
        <w:t>e</w:t>
      </w:r>
      <w:r>
        <w:t>triebliche Ausbildungsverträge mit lern- und leistungsbeeinträchtigten Jugendlichen we</w:t>
      </w:r>
      <w:r>
        <w:t>r</w:t>
      </w:r>
      <w:r>
        <w:t xml:space="preserve">den durch Zuschüsse unterstützt. Die Höhe der Förderung </w:t>
      </w:r>
      <w:r w:rsidR="007B167A">
        <w:t xml:space="preserve">beträgt </w:t>
      </w:r>
      <w:r w:rsidR="00CE6443">
        <w:t>2</w:t>
      </w:r>
      <w:r>
        <w:t>.</w:t>
      </w:r>
      <w:r w:rsidR="00CE6443">
        <w:t>0</w:t>
      </w:r>
      <w:r>
        <w:t>00</w:t>
      </w:r>
      <w:r w:rsidR="00C8283F">
        <w:t xml:space="preserve"> € </w:t>
      </w:r>
      <w:r w:rsidR="007C777E">
        <w:t>pro Ausbi</w:t>
      </w:r>
      <w:r w:rsidR="007C777E">
        <w:t>l</w:t>
      </w:r>
      <w:r w:rsidR="007C777E">
        <w:t xml:space="preserve">dungsplatz und </w:t>
      </w:r>
      <w:r w:rsidR="007C777E">
        <w:noBreakHyphen/>
        <w:t xml:space="preserve">jahr </w:t>
      </w:r>
      <w:r w:rsidR="00CE6443">
        <w:t>bzw. 1.000</w:t>
      </w:r>
      <w:r w:rsidR="00C8283F">
        <w:t xml:space="preserve"> € </w:t>
      </w:r>
      <w:r w:rsidR="00CE6443">
        <w:t>im vierten Ausbildungsjahr</w:t>
      </w:r>
      <w:r>
        <w:t xml:space="preserve">, </w:t>
      </w:r>
      <w:r w:rsidR="00870BB1">
        <w:t xml:space="preserve">jedoch </w:t>
      </w:r>
      <w:r w:rsidR="007C777E">
        <w:t xml:space="preserve">insgesamt </w:t>
      </w:r>
      <w:r w:rsidR="00870BB1">
        <w:t>höch</w:t>
      </w:r>
      <w:r w:rsidR="00870BB1">
        <w:t>s</w:t>
      </w:r>
      <w:r w:rsidR="00870BB1">
        <w:t>tens</w:t>
      </w:r>
      <w:r>
        <w:t xml:space="preserve"> </w:t>
      </w:r>
      <w:r w:rsidR="005419FC">
        <w:t>7.000 </w:t>
      </w:r>
      <w:r w:rsidR="00062E4D">
        <w:t>€</w:t>
      </w:r>
      <w:r>
        <w:t>. Im Ausbildungs</w:t>
      </w:r>
      <w:r w:rsidR="00EB2EB9">
        <w:t xml:space="preserve">jahr </w:t>
      </w:r>
      <w:r w:rsidR="007C777E">
        <w:t>2012/13</w:t>
      </w:r>
      <w:r w:rsidR="005419FC">
        <w:t xml:space="preserve"> </w:t>
      </w:r>
      <w:r>
        <w:t xml:space="preserve">wurden </w:t>
      </w:r>
      <w:r w:rsidR="007C777E">
        <w:t xml:space="preserve">346 </w:t>
      </w:r>
      <w:r>
        <w:t xml:space="preserve">Auszubildende </w:t>
      </w:r>
      <w:r w:rsidR="00EB2EB9">
        <w:t xml:space="preserve">mit </w:t>
      </w:r>
      <w:r w:rsidR="007C777E">
        <w:t>2,18 </w:t>
      </w:r>
      <w:r w:rsidR="005419FC">
        <w:t>Mio. </w:t>
      </w:r>
      <w:r w:rsidR="00C8283F">
        <w:t xml:space="preserve">€ </w:t>
      </w:r>
      <w:r w:rsidR="00EB2EB9">
        <w:t xml:space="preserve">(Haushaltsjahr </w:t>
      </w:r>
      <w:r w:rsidR="007C777E">
        <w:t>2012</w:t>
      </w:r>
      <w:r w:rsidR="00EB2EB9">
        <w:t xml:space="preserve">) </w:t>
      </w:r>
      <w:r>
        <w:t>unterstützt.</w:t>
      </w:r>
    </w:p>
    <w:p w:rsidR="00E8566F" w:rsidRDefault="00E8566F">
      <w:pPr>
        <w:pStyle w:val="PIM-AufzhlungI"/>
      </w:pPr>
      <w:r w:rsidRPr="00775512">
        <w:rPr>
          <w:b/>
        </w:rPr>
        <w:t>Ausbildung in den Gesundheitsfachberufen</w:t>
      </w:r>
      <w:r>
        <w:t>: Ziel des Programms ist es, jungen E</w:t>
      </w:r>
      <w:r>
        <w:t>r</w:t>
      </w:r>
      <w:r>
        <w:t>wachsenen sowie jungen Migranten/-innen eine qualifizierte Ausbildung mit staatlich a</w:t>
      </w:r>
      <w:r>
        <w:t>n</w:t>
      </w:r>
      <w:r>
        <w:t xml:space="preserve">erkanntem Abschluss in den Berufen des/der Pharmazeutisch-Technischen Assistenten/-in (PTA) und des/der Medizinisch-Technischen Assistenten/-in (MTA) zu bieten und damit die Vermittlung in den ersten Arbeitsmarkt zu ermöglichen. </w:t>
      </w:r>
      <w:r w:rsidR="003507F8">
        <w:t>Je Au</w:t>
      </w:r>
      <w:r w:rsidR="00020142">
        <w:t>s</w:t>
      </w:r>
      <w:r w:rsidR="003507F8">
        <w:t>bildungsplatz un</w:t>
      </w:r>
      <w:r w:rsidR="00086C99">
        <w:t>d</w:t>
      </w:r>
      <w:r w:rsidR="003507F8">
        <w:t xml:space="preserve"> M</w:t>
      </w:r>
      <w:r w:rsidR="003507F8">
        <w:t>o</w:t>
      </w:r>
      <w:r w:rsidR="003507F8">
        <w:t xml:space="preserve">nat wird ein Zuschuss von 125 € </w:t>
      </w:r>
      <w:r w:rsidR="00B36229">
        <w:t>gewährt</w:t>
      </w:r>
      <w:r w:rsidR="003507F8">
        <w:t xml:space="preserve">. </w:t>
      </w:r>
      <w:r>
        <w:t xml:space="preserve">Im Ausbildungsjahr </w:t>
      </w:r>
      <w:r w:rsidR="00FE0EB7">
        <w:t xml:space="preserve">2012/13 </w:t>
      </w:r>
      <w:r>
        <w:t xml:space="preserve">wurden </w:t>
      </w:r>
      <w:r w:rsidR="00FE0EB7">
        <w:t xml:space="preserve">324 </w:t>
      </w:r>
      <w:r w:rsidR="00A31008">
        <w:t>Sch</w:t>
      </w:r>
      <w:r w:rsidR="00A31008">
        <w:t>ü</w:t>
      </w:r>
      <w:r w:rsidR="00A31008">
        <w:t xml:space="preserve">ler/-innen </w:t>
      </w:r>
      <w:r w:rsidR="008029B6">
        <w:t xml:space="preserve">mit </w:t>
      </w:r>
      <w:r w:rsidR="00FE0EB7">
        <w:t>534.000 </w:t>
      </w:r>
      <w:r w:rsidR="00C8283F">
        <w:t xml:space="preserve">€ </w:t>
      </w:r>
      <w:r w:rsidR="008029B6">
        <w:t xml:space="preserve">(Haushaltsjahr </w:t>
      </w:r>
      <w:r w:rsidR="00FE0EB7">
        <w:t>2012</w:t>
      </w:r>
      <w:r w:rsidR="008029B6">
        <w:t xml:space="preserve">) </w:t>
      </w:r>
      <w:r>
        <w:t>unterstützt.</w:t>
      </w:r>
    </w:p>
    <w:p w:rsidR="00CF2407" w:rsidRPr="005128F4" w:rsidRDefault="00065E1B">
      <w:pPr>
        <w:pStyle w:val="PIM-AufzhlungI"/>
      </w:pPr>
      <w:r w:rsidRPr="005128F4">
        <w:rPr>
          <w:b/>
        </w:rPr>
        <w:t>Qualifizierung in der Altenpflege</w:t>
      </w:r>
      <w:r w:rsidR="00CF16E5">
        <w:t>:</w:t>
      </w:r>
      <w:r w:rsidR="00CF16E5" w:rsidRPr="005128F4">
        <w:rPr>
          <w:b/>
        </w:rPr>
        <w:t xml:space="preserve"> </w:t>
      </w:r>
      <w:r w:rsidR="00CF16E5" w:rsidRPr="00CF16E5">
        <w:t>Unterstützt werden</w:t>
      </w:r>
      <w:r w:rsidR="00CF16E5" w:rsidRPr="005128F4">
        <w:rPr>
          <w:b/>
        </w:rPr>
        <w:t xml:space="preserve"> </w:t>
      </w:r>
      <w:r w:rsidR="00CF16E5">
        <w:t>Maßnahmen zur Konzeptentwic</w:t>
      </w:r>
      <w:r w:rsidR="00CF16E5">
        <w:t>k</w:t>
      </w:r>
      <w:r w:rsidR="00CF16E5">
        <w:t xml:space="preserve">lung und berufsbegleitenden Qualifizierung in der Altenpflege. </w:t>
      </w:r>
      <w:r w:rsidR="004B6E84">
        <w:t xml:space="preserve">2012 </w:t>
      </w:r>
      <w:r w:rsidR="00CF16E5">
        <w:t>wurde</w:t>
      </w:r>
      <w:r w:rsidR="00F30244">
        <w:t>n</w:t>
      </w:r>
      <w:r w:rsidR="00CF16E5">
        <w:t xml:space="preserve"> </w:t>
      </w:r>
      <w:r w:rsidR="004B6E84">
        <w:t xml:space="preserve">fünf </w:t>
      </w:r>
      <w:r w:rsidR="00CF16E5">
        <w:t>Projekt</w:t>
      </w:r>
      <w:r w:rsidR="00F30244">
        <w:t>e</w:t>
      </w:r>
      <w:r w:rsidR="00CF16E5">
        <w:t xml:space="preserve"> mit </w:t>
      </w:r>
      <w:r w:rsidR="004B6E84">
        <w:t>445.400 </w:t>
      </w:r>
      <w:r w:rsidR="00C8283F">
        <w:t xml:space="preserve">€ </w:t>
      </w:r>
      <w:r w:rsidR="00CF16E5">
        <w:t>gefördert.</w:t>
      </w:r>
      <w:r w:rsidR="005128F4">
        <w:t xml:space="preserve"> Darüber hinaus erstattet d</w:t>
      </w:r>
      <w:r w:rsidR="005128F4" w:rsidRPr="005128F4">
        <w:t xml:space="preserve">as Sozialministerium </w:t>
      </w:r>
      <w:r w:rsidR="005128F4" w:rsidRPr="005128F4">
        <w:rPr>
          <w:b/>
        </w:rPr>
        <w:t>Schulgeld</w:t>
      </w:r>
      <w:r w:rsidR="005128F4" w:rsidRPr="005128F4">
        <w:t xml:space="preserve"> in der </w:t>
      </w:r>
      <w:r w:rsidR="00CF2407" w:rsidRPr="005128F4">
        <w:rPr>
          <w:b/>
        </w:rPr>
        <w:t>Altenpflege</w:t>
      </w:r>
      <w:r w:rsidR="005128F4" w:rsidRPr="005128F4">
        <w:rPr>
          <w:b/>
        </w:rPr>
        <w:t>ausbildung</w:t>
      </w:r>
      <w:r w:rsidRPr="005128F4">
        <w:t xml:space="preserve"> </w:t>
      </w:r>
      <w:r w:rsidR="005128F4" w:rsidRPr="005128F4">
        <w:t>in H</w:t>
      </w:r>
      <w:r w:rsidR="005128F4">
        <w:t xml:space="preserve">öhe von monatlich </w:t>
      </w:r>
      <w:r w:rsidR="00896CE4">
        <w:t xml:space="preserve">von </w:t>
      </w:r>
      <w:r w:rsidR="003462C2">
        <w:t xml:space="preserve">307 </w:t>
      </w:r>
      <w:r w:rsidR="00896CE4">
        <w:t xml:space="preserve">bis </w:t>
      </w:r>
      <w:r w:rsidR="005128F4">
        <w:t>348</w:t>
      </w:r>
      <w:r w:rsidR="00062E4D">
        <w:t> €.</w:t>
      </w:r>
      <w:r w:rsidR="005128F4">
        <w:t xml:space="preserve"> Im Jahr </w:t>
      </w:r>
      <w:r w:rsidR="00053AA7">
        <w:t xml:space="preserve">2012 </w:t>
      </w:r>
      <w:r w:rsidR="005128F4">
        <w:t xml:space="preserve">wurden so mit </w:t>
      </w:r>
      <w:r w:rsidR="00053AA7">
        <w:t>16,10 </w:t>
      </w:r>
      <w:r w:rsidR="00933535">
        <w:t>Mio.</w:t>
      </w:r>
      <w:r w:rsidR="00C8283F">
        <w:t xml:space="preserve"> € </w:t>
      </w:r>
      <w:r w:rsidR="00053AA7">
        <w:t xml:space="preserve">4.060 </w:t>
      </w:r>
      <w:r w:rsidR="005128F4">
        <w:t>Auszubildende gefördert.</w:t>
      </w:r>
      <w:r w:rsidR="00896CE4">
        <w:t xml:space="preserve"> </w:t>
      </w:r>
    </w:p>
    <w:p w:rsidR="00BA053D" w:rsidRDefault="00BA053D">
      <w:pPr>
        <w:pStyle w:val="PIM-AufzhlungI"/>
      </w:pPr>
      <w:r w:rsidRPr="00BA053D">
        <w:rPr>
          <w:b/>
        </w:rPr>
        <w:t>Qualifizierung und Beschäftigung junger Menschen</w:t>
      </w:r>
      <w:r w:rsidRPr="00BA053D">
        <w:t xml:space="preserve">: </w:t>
      </w:r>
      <w:r w:rsidR="00F22C47">
        <w:t>Ziel ist es, durch arbeitsmarktor</w:t>
      </w:r>
      <w:r w:rsidR="00F22C47">
        <w:t>i</w:t>
      </w:r>
      <w:r w:rsidR="00F22C47">
        <w:t xml:space="preserve">entierte Qualifizierungs- und Vorbereitungsmaßnahmen benachteiligte junge Menschen an die Aufnahme eines Ausbildungs- beziehungsweise Arbeitsverhältnisses </w:t>
      </w:r>
      <w:r w:rsidR="00D00CBB">
        <w:t>heranzufü</w:t>
      </w:r>
      <w:r w:rsidR="00D00CBB">
        <w:t>h</w:t>
      </w:r>
      <w:r w:rsidR="00D00CBB">
        <w:lastRenderedPageBreak/>
        <w:t xml:space="preserve">ren </w:t>
      </w:r>
      <w:r w:rsidR="00F22C47">
        <w:t xml:space="preserve">oder in passende weiterführende Angebote der beruflichen Integration </w:t>
      </w:r>
      <w:r w:rsidR="00D00CBB">
        <w:t>zu vermitteln</w:t>
      </w:r>
      <w:r w:rsidR="00F22C47">
        <w:t xml:space="preserve">. </w:t>
      </w:r>
      <w:r w:rsidR="00887494">
        <w:t>Teilnehmer</w:t>
      </w:r>
      <w:r w:rsidR="00A34D3D">
        <w:t>/-innen</w:t>
      </w:r>
      <w:r w:rsidR="00887494">
        <w:t xml:space="preserve"> können mit </w:t>
      </w:r>
      <w:r w:rsidR="00887494" w:rsidRPr="00BF122A">
        <w:t>max</w:t>
      </w:r>
      <w:r w:rsidR="00887494">
        <w:t>imal</w:t>
      </w:r>
      <w:r w:rsidR="00887494" w:rsidRPr="00BF122A">
        <w:t xml:space="preserve"> 9.000</w:t>
      </w:r>
      <w:r w:rsidR="00887494">
        <w:t xml:space="preserve"> € pro Jahr gefördert werden </w:t>
      </w:r>
      <w:r w:rsidR="00887494" w:rsidRPr="00BF122A">
        <w:t xml:space="preserve">bzw. </w:t>
      </w:r>
      <w:r w:rsidR="00887494">
        <w:t xml:space="preserve">mit </w:t>
      </w:r>
      <w:r w:rsidR="00887494" w:rsidRPr="00BF122A">
        <w:t>11.000</w:t>
      </w:r>
      <w:r w:rsidR="00887494">
        <w:t> €,</w:t>
      </w:r>
      <w:r w:rsidR="00887494" w:rsidRPr="00BF122A">
        <w:t xml:space="preserve"> wenn </w:t>
      </w:r>
      <w:r w:rsidR="00887494">
        <w:t xml:space="preserve">sie </w:t>
      </w:r>
      <w:r w:rsidR="00887494" w:rsidRPr="00BF122A">
        <w:t>ein</w:t>
      </w:r>
      <w:r w:rsidR="00887494">
        <w:t>en</w:t>
      </w:r>
      <w:r w:rsidR="00887494" w:rsidRPr="00BF122A">
        <w:t xml:space="preserve"> </w:t>
      </w:r>
      <w:r w:rsidR="00887494">
        <w:t>Hauptschulabschluss anstreben.</w:t>
      </w:r>
      <w:r w:rsidR="00887494" w:rsidRPr="00BF122A">
        <w:t xml:space="preserve"> </w:t>
      </w:r>
      <w:r w:rsidR="00BF122A" w:rsidRPr="00BF122A">
        <w:t xml:space="preserve">Transnationale Vorhaben im Zusammenhang mit den geförderten Projekten </w:t>
      </w:r>
      <w:r w:rsidR="00BF122A">
        <w:t xml:space="preserve">werden </w:t>
      </w:r>
      <w:r w:rsidR="00BF122A" w:rsidRPr="00BF122A">
        <w:t>mit zusätzlich bis zu 5.000</w:t>
      </w:r>
      <w:r w:rsidR="00C8283F">
        <w:t xml:space="preserve"> € </w:t>
      </w:r>
      <w:r w:rsidR="00BF122A">
        <w:t>b</w:t>
      </w:r>
      <w:r w:rsidR="00BF122A">
        <w:t>e</w:t>
      </w:r>
      <w:r w:rsidR="00BF122A">
        <w:t>zuschusst</w:t>
      </w:r>
      <w:r w:rsidR="00BF122A" w:rsidRPr="00BF122A">
        <w:t xml:space="preserve">. </w:t>
      </w:r>
      <w:r w:rsidR="00F22C47">
        <w:t xml:space="preserve">Im Jahr </w:t>
      </w:r>
      <w:r w:rsidR="00B04552">
        <w:t xml:space="preserve">2012 </w:t>
      </w:r>
      <w:r w:rsidR="00F22C47">
        <w:t xml:space="preserve">wurden </w:t>
      </w:r>
      <w:r w:rsidR="00B04552">
        <w:t xml:space="preserve">730 </w:t>
      </w:r>
      <w:r w:rsidR="00A34D3D">
        <w:t>Teilnehmer/-innen</w:t>
      </w:r>
      <w:r w:rsidR="00F22C47">
        <w:t xml:space="preserve"> mit </w:t>
      </w:r>
      <w:r w:rsidR="00B04552">
        <w:t>5,15</w:t>
      </w:r>
      <w:r w:rsidR="00C477EE">
        <w:t> </w:t>
      </w:r>
      <w:r w:rsidR="00933535">
        <w:t>Mio.</w:t>
      </w:r>
      <w:r w:rsidR="00C8283F">
        <w:t xml:space="preserve"> € </w:t>
      </w:r>
      <w:r w:rsidR="00F22C47">
        <w:t>gefördert.</w:t>
      </w:r>
    </w:p>
    <w:p w:rsidR="005E6A04" w:rsidRDefault="005E6A04">
      <w:r>
        <w:t xml:space="preserve">Das Hessische Kultusministerium fördert benachteiligte Jugendliche </w:t>
      </w:r>
      <w:r w:rsidR="0052691F">
        <w:t>über zwei Förderpr</w:t>
      </w:r>
      <w:r w:rsidR="0052691F">
        <w:t>o</w:t>
      </w:r>
      <w:r w:rsidR="0052691F">
        <w:t>gramme mit sozialpädagogischer Betreuung.</w:t>
      </w:r>
    </w:p>
    <w:p w:rsidR="0052691F" w:rsidRDefault="00902609" w:rsidP="00020142">
      <w:pPr>
        <w:pStyle w:val="PIM-AufzhlungBulletpoint"/>
      </w:pPr>
      <w:r w:rsidRPr="00902609">
        <w:rPr>
          <w:b/>
        </w:rPr>
        <w:t>Lernen und Arbeiten in Schulen und Betrieben (SchuB)</w:t>
      </w:r>
      <w:r>
        <w:t>:</w:t>
      </w:r>
      <w:r w:rsidR="00517381">
        <w:t xml:space="preserve"> </w:t>
      </w:r>
      <w:r w:rsidR="00030721">
        <w:t>In Schulen mit Hauptschu</w:t>
      </w:r>
      <w:r w:rsidR="00030721">
        <w:t>l</w:t>
      </w:r>
      <w:r w:rsidR="00030721">
        <w:t>z</w:t>
      </w:r>
      <w:r w:rsidR="00020142">
        <w:t>w</w:t>
      </w:r>
      <w:r w:rsidR="00030721">
        <w:t xml:space="preserve">eig </w:t>
      </w:r>
      <w:r w:rsidR="00517381">
        <w:t xml:space="preserve">werden Maßnahmen </w:t>
      </w:r>
      <w:r w:rsidR="00030721">
        <w:t xml:space="preserve">zur </w:t>
      </w:r>
      <w:r w:rsidR="00517381" w:rsidRPr="00517381">
        <w:t>Verbesserung der sozialen Eingliederung von benachte</w:t>
      </w:r>
      <w:r w:rsidR="00517381" w:rsidRPr="00517381">
        <w:t>i</w:t>
      </w:r>
      <w:r w:rsidR="00517381" w:rsidRPr="00517381">
        <w:t xml:space="preserve">ligten Personen im Hinblick auf ihre dauerhafte Eingliederung ins Erwerbsleben </w:t>
      </w:r>
      <w:r w:rsidR="00030721">
        <w:t xml:space="preserve">sowie die </w:t>
      </w:r>
      <w:r w:rsidR="00517381" w:rsidRPr="00517381">
        <w:t>Bekämpfung aller Formen von Diskriminierung auf dem Arbeitsmar</w:t>
      </w:r>
      <w:r w:rsidR="00517381">
        <w:t xml:space="preserve">kt </w:t>
      </w:r>
      <w:r w:rsidR="00030721">
        <w:t>gefördert</w:t>
      </w:r>
      <w:r w:rsidR="00517381">
        <w:t>. Das Ku</w:t>
      </w:r>
      <w:r w:rsidR="00517381">
        <w:t>l</w:t>
      </w:r>
      <w:r w:rsidR="00517381">
        <w:t>tusministerium gewährt einen Zuschuss in Höhe v</w:t>
      </w:r>
      <w:r w:rsidR="00030721">
        <w:t>o</w:t>
      </w:r>
      <w:r w:rsidR="00517381">
        <w:t>n 270 € je Schüler und Schuljahr und fördert auch Fortbildungskosten für Lehrkräfte und sozialpädagogisches Fachpersonal. Im Schuljahr 2012/13 wurden Fördergelder in Höhe von rund 2 Mio. € für 1.265 Schüler/-innen geleistet.</w:t>
      </w:r>
    </w:p>
    <w:p w:rsidR="00B13DBD" w:rsidRDefault="00B13DBD" w:rsidP="00020142">
      <w:pPr>
        <w:pStyle w:val="PIM-AufzhlungBulletpoint"/>
      </w:pPr>
      <w:r w:rsidRPr="00B13DBD">
        <w:rPr>
          <w:b/>
        </w:rPr>
        <w:t>Programm zur Eingliederung in die Berufs- und Arbeitswelt (EIBE)</w:t>
      </w:r>
      <w:r>
        <w:t xml:space="preserve">: </w:t>
      </w:r>
      <w:r w:rsidR="00551B61">
        <w:t xml:space="preserve">In beruflichen Schulen </w:t>
      </w:r>
      <w:r w:rsidR="005E529C" w:rsidRPr="005E529C">
        <w:t>werden Qualifizierungsbausteine oder Basisqualifikationen nach der Berufsau</w:t>
      </w:r>
      <w:r w:rsidR="005E529C" w:rsidRPr="005E529C">
        <w:t>s</w:t>
      </w:r>
      <w:r w:rsidR="005E529C" w:rsidRPr="005E529C">
        <w:t>bildungsvorbereitungs-Bescheinigungs</w:t>
      </w:r>
      <w:r w:rsidR="005E529C">
        <w:t>verordnung (BAVBVO)</w:t>
      </w:r>
      <w:r w:rsidR="00551B61">
        <w:t xml:space="preserve"> gefördert. Darüber hinaus sind </w:t>
      </w:r>
      <w:r w:rsidR="005E529C">
        <w:t xml:space="preserve">Praktika, </w:t>
      </w:r>
      <w:r w:rsidR="005E529C" w:rsidRPr="005E529C">
        <w:t>Förderunterricht</w:t>
      </w:r>
      <w:r w:rsidR="00551B61">
        <w:t xml:space="preserve"> zur Verringerung</w:t>
      </w:r>
      <w:r w:rsidR="005E529C" w:rsidRPr="005E529C">
        <w:t xml:space="preserve"> allgemeine</w:t>
      </w:r>
      <w:r w:rsidR="00551B61">
        <w:t>r</w:t>
      </w:r>
      <w:r w:rsidR="005E529C" w:rsidRPr="005E529C">
        <w:t xml:space="preserve"> Lern- und Leistungsdefizite, Teilnahme an der Hauptschulabschlussprüfung</w:t>
      </w:r>
      <w:r w:rsidR="005E529C">
        <w:t>,</w:t>
      </w:r>
      <w:r w:rsidR="005E529C" w:rsidRPr="005E529C">
        <w:t xml:space="preserve"> Einbeziehung des sozialen Umfelds </w:t>
      </w:r>
      <w:r w:rsidR="005E529C">
        <w:t>(</w:t>
      </w:r>
      <w:r w:rsidR="005E529C" w:rsidRPr="005E529C">
        <w:t>z.B. Elternarbeit</w:t>
      </w:r>
      <w:r w:rsidR="005E529C">
        <w:t>),</w:t>
      </w:r>
      <w:r w:rsidR="005E529C" w:rsidRPr="005E529C">
        <w:t xml:space="preserve"> verpflichtendes ehrenamtliches En</w:t>
      </w:r>
      <w:r w:rsidR="005E529C">
        <w:t>gagement der Jugendlichen sowie</w:t>
      </w:r>
      <w:r w:rsidR="005E529C" w:rsidRPr="005E529C">
        <w:t xml:space="preserve"> </w:t>
      </w:r>
      <w:r w:rsidR="005E529C">
        <w:t xml:space="preserve">die </w:t>
      </w:r>
      <w:r w:rsidR="005E529C" w:rsidRPr="005E529C">
        <w:t xml:space="preserve">Netzwerkarbeit </w:t>
      </w:r>
      <w:r w:rsidR="00551B61">
        <w:t xml:space="preserve">(z.B. </w:t>
      </w:r>
      <w:r w:rsidR="005E529C" w:rsidRPr="005E529C">
        <w:t>Kooperation</w:t>
      </w:r>
      <w:r w:rsidR="005E529C">
        <w:t>en</w:t>
      </w:r>
      <w:r w:rsidR="005E529C" w:rsidRPr="005E529C">
        <w:t xml:space="preserve"> mit abgebenden Schulen, Argen, Betrieben, Ka</w:t>
      </w:r>
      <w:r w:rsidR="005E529C" w:rsidRPr="005E529C">
        <w:t>m</w:t>
      </w:r>
      <w:r w:rsidR="005E529C" w:rsidRPr="005E529C">
        <w:t>mern und Innungen, Einrichtungen der Jugendhil</w:t>
      </w:r>
      <w:r w:rsidR="005E529C">
        <w:t>fe</w:t>
      </w:r>
      <w:r w:rsidR="00551B61">
        <w:t>,</w:t>
      </w:r>
      <w:r w:rsidR="005E529C">
        <w:t xml:space="preserve"> </w:t>
      </w:r>
      <w:r w:rsidR="005E529C" w:rsidRPr="005E529C">
        <w:t>Kirchen und Vereinen</w:t>
      </w:r>
      <w:r w:rsidR="00551B61">
        <w:t>) förderbar.</w:t>
      </w:r>
      <w:r w:rsidR="001B34F4">
        <w:t xml:space="preserve"> Im Haushaltsjahr wurde</w:t>
      </w:r>
      <w:r w:rsidR="00BE7E8A">
        <w:t>n</w:t>
      </w:r>
      <w:r w:rsidR="001B34F4">
        <w:t xml:space="preserve"> für Maßnahmen rund 2,7 Mio. € ausgezahlt. Im Schuljahr 2012/13 konnten so 2.659 Schüler/-innen unterstützt werden.</w:t>
      </w:r>
    </w:p>
    <w:p w:rsidR="008216D3" w:rsidRDefault="008216D3">
      <w:r>
        <w:t xml:space="preserve">Das Hessische Ministerium der Justiz, für Integration und Europa (HMDJ) fördert die </w:t>
      </w:r>
      <w:r w:rsidRPr="008216D3">
        <w:rPr>
          <w:b/>
        </w:rPr>
        <w:t>Beru</w:t>
      </w:r>
      <w:r w:rsidRPr="008216D3">
        <w:rPr>
          <w:b/>
        </w:rPr>
        <w:t>f</w:t>
      </w:r>
      <w:r w:rsidRPr="008216D3">
        <w:rPr>
          <w:b/>
        </w:rPr>
        <w:t>liche Qualifizierung Strafgefangener</w:t>
      </w:r>
      <w:r>
        <w:t xml:space="preserve">. </w:t>
      </w:r>
      <w:r w:rsidR="00697209" w:rsidRPr="00697209">
        <w:t>Neben den Vollzeitausbildungen in Handwerks- und Industrieberufen, wie z.B. Metall-, Holz-, Druck-, Elektro-, Farb-, Bau-, Textil- und Kfz-Technik sowie Ernährung und Hauswirtschaft (Hotel- und Gaststättengewerbe), werden die Gefangenen durch eine Berufsgrundausbildung in Berufsförderlehrgängen und in Übung</w:t>
      </w:r>
      <w:r w:rsidR="00697209" w:rsidRPr="00697209">
        <w:t>s</w:t>
      </w:r>
      <w:r w:rsidR="00697209" w:rsidRPr="00697209">
        <w:t>werkstätten an berufliche Tätigkeiten herangeführt und für kontinuierliche Arbeit motiviert.</w:t>
      </w:r>
      <w:r w:rsidR="00BE4AFA">
        <w:t xml:space="preserve"> Im Jahr 2012 wurden 1.459 Strafgefangene gefördert. Die Fördermittel hierzu sind aus hau</w:t>
      </w:r>
      <w:r w:rsidR="00BE4AFA">
        <w:t>s</w:t>
      </w:r>
      <w:r w:rsidR="00BE4AFA">
        <w:t>haltstechnisc</w:t>
      </w:r>
      <w:r w:rsidR="00086C99">
        <w:t>hen Gründen nicht bezifferbar.</w:t>
      </w:r>
    </w:p>
    <w:p w:rsidR="00E8566F" w:rsidRDefault="00E8566F">
      <w:pPr>
        <w:pStyle w:val="berschrift3"/>
      </w:pPr>
      <w:r>
        <w:lastRenderedPageBreak/>
        <w:t>Mecklenburg-Vorpommern</w:t>
      </w:r>
    </w:p>
    <w:p w:rsidR="005578FD" w:rsidRDefault="00E8566F">
      <w:r>
        <w:t xml:space="preserve">Das Ministerium für Wirtschaft, </w:t>
      </w:r>
      <w:r w:rsidR="00953730">
        <w:t>Bau</w:t>
      </w:r>
      <w:r>
        <w:t xml:space="preserve"> und Tourismus </w:t>
      </w:r>
      <w:r w:rsidR="005578FD">
        <w:t xml:space="preserve">fördert folgende Programme im Rahmen der Berufsausbildung und </w:t>
      </w:r>
      <w:r w:rsidR="00887494">
        <w:noBreakHyphen/>
      </w:r>
      <w:r w:rsidR="005578FD">
        <w:t>orientierung:</w:t>
      </w:r>
    </w:p>
    <w:p w:rsidR="00E8566F" w:rsidRDefault="005578FD">
      <w:pPr>
        <w:pStyle w:val="PIM-AufzhlungI"/>
      </w:pPr>
      <w:r w:rsidRPr="005578FD">
        <w:rPr>
          <w:b/>
        </w:rPr>
        <w:t>Betriebliche Verbundausbildung</w:t>
      </w:r>
      <w:r>
        <w:t xml:space="preserve">: Unterstützt </w:t>
      </w:r>
      <w:r w:rsidR="008106FD">
        <w:t>wurde bis zum Ende des Ausbildungsja</w:t>
      </w:r>
      <w:r w:rsidR="008106FD">
        <w:t>h</w:t>
      </w:r>
      <w:r w:rsidR="008106FD">
        <w:t>res 2012/13</w:t>
      </w:r>
      <w:r>
        <w:t xml:space="preserve"> </w:t>
      </w:r>
      <w:r w:rsidR="00E8566F">
        <w:t>die Durchführung von überbetrieblichen Ausbildungslehrgängen in Ausbi</w:t>
      </w:r>
      <w:r w:rsidR="00E8566F">
        <w:t>l</w:t>
      </w:r>
      <w:r w:rsidR="00E8566F">
        <w:t xml:space="preserve">dungsverbünden. </w:t>
      </w:r>
      <w:r>
        <w:t xml:space="preserve">Darüber hinaus </w:t>
      </w:r>
      <w:r w:rsidR="008106FD">
        <w:t xml:space="preserve">wurden </w:t>
      </w:r>
      <w:r>
        <w:t xml:space="preserve">auch </w:t>
      </w:r>
      <w:r w:rsidR="00E8566F">
        <w:t>Ausgaben für die Akquisition und das Verbundmanagement bei Bildungsdienstleistern oder Leitbetrieben</w:t>
      </w:r>
      <w:r>
        <w:t xml:space="preserve"> ge</w:t>
      </w:r>
      <w:r w:rsidR="00C732B5">
        <w:t>f</w:t>
      </w:r>
      <w:r>
        <w:t>ördert</w:t>
      </w:r>
      <w:r w:rsidR="00E8566F">
        <w:t>. Zuwe</w:t>
      </w:r>
      <w:r w:rsidR="00E8566F">
        <w:t>n</w:t>
      </w:r>
      <w:r w:rsidR="00E8566F">
        <w:t xml:space="preserve">dungsempfänger </w:t>
      </w:r>
      <w:r w:rsidR="008106FD">
        <w:t xml:space="preserve">konnten </w:t>
      </w:r>
      <w:r w:rsidR="00E8566F">
        <w:t>Bildungsdienstleister sein oder Unternehmen, die als Leitbetri</w:t>
      </w:r>
      <w:r w:rsidR="00E8566F">
        <w:t>e</w:t>
      </w:r>
      <w:r w:rsidR="00E8566F">
        <w:t>be Verbundausbildung organisieren und</w:t>
      </w:r>
      <w:r w:rsidR="00136A02">
        <w:t xml:space="preserve"> durchführen. Im Ausbildung</w:t>
      </w:r>
      <w:r>
        <w:t>s</w:t>
      </w:r>
      <w:r w:rsidR="00136A02">
        <w:t xml:space="preserve">jahr </w:t>
      </w:r>
      <w:r w:rsidR="008106FD">
        <w:t xml:space="preserve">2012/13 </w:t>
      </w:r>
      <w:r w:rsidR="00042B88">
        <w:t>bega</w:t>
      </w:r>
      <w:r w:rsidR="00042B88">
        <w:t>n</w:t>
      </w:r>
      <w:r w:rsidR="00042B88">
        <w:t xml:space="preserve">nen </w:t>
      </w:r>
      <w:r w:rsidR="008106FD">
        <w:t xml:space="preserve">42 </w:t>
      </w:r>
      <w:r w:rsidR="00062E4D">
        <w:t>Teilnehmer/-innen</w:t>
      </w:r>
      <w:r w:rsidR="00136A02">
        <w:t xml:space="preserve"> </w:t>
      </w:r>
      <w:r w:rsidR="00042B88">
        <w:t>eine Verbundausbildung</w:t>
      </w:r>
      <w:r w:rsidR="00136A02">
        <w:t xml:space="preserve">. </w:t>
      </w:r>
      <w:r w:rsidR="00042B88">
        <w:t xml:space="preserve">Das Budget für </w:t>
      </w:r>
      <w:r w:rsidR="00136A02">
        <w:t>Fördergelder</w:t>
      </w:r>
      <w:r w:rsidR="00E8566F">
        <w:t xml:space="preserve"> an Bi</w:t>
      </w:r>
      <w:r w:rsidR="00E8566F">
        <w:t>l</w:t>
      </w:r>
      <w:r w:rsidR="00E8566F">
        <w:t>dungs</w:t>
      </w:r>
      <w:r w:rsidR="00E8566F" w:rsidRPr="00791221">
        <w:t>träger bzw. Leitbetriebe</w:t>
      </w:r>
      <w:r w:rsidR="00136A02">
        <w:t xml:space="preserve"> betrug im Jahr </w:t>
      </w:r>
      <w:r w:rsidR="00042B88">
        <w:t xml:space="preserve">2012 </w:t>
      </w:r>
      <w:r w:rsidR="00291DC6">
        <w:t xml:space="preserve">insgesamt </w:t>
      </w:r>
      <w:r w:rsidR="00042B88">
        <w:t>2 Mio. </w:t>
      </w:r>
      <w:r w:rsidR="00062E4D">
        <w:t>€.</w:t>
      </w:r>
      <w:r w:rsidR="00042B88">
        <w:t xml:space="preserve"> </w:t>
      </w:r>
      <w:r w:rsidR="00086C99">
        <w:t xml:space="preserve">Informationen zu den </w:t>
      </w:r>
      <w:r w:rsidR="00042B88">
        <w:t xml:space="preserve">tatsächlichen Ausgaben wurden vom Fördergeber nicht mehr </w:t>
      </w:r>
      <w:r w:rsidR="00086C99">
        <w:t>übermittelt</w:t>
      </w:r>
      <w:r w:rsidR="00042B88">
        <w:t>, da das Pr</w:t>
      </w:r>
      <w:r w:rsidR="00042B88">
        <w:t>o</w:t>
      </w:r>
      <w:r w:rsidR="00042B88">
        <w:t>gramm abgeschlossen ist.</w:t>
      </w:r>
    </w:p>
    <w:p w:rsidR="00E944E1" w:rsidRDefault="00E944E1">
      <w:pPr>
        <w:pStyle w:val="PIM-AufzhlungI"/>
      </w:pPr>
      <w:r>
        <w:t xml:space="preserve">Mit der </w:t>
      </w:r>
      <w:r w:rsidRPr="00373961">
        <w:rPr>
          <w:b/>
        </w:rPr>
        <w:t>Förderung der überbetrieblichen Lehrlingsunterweisung</w:t>
      </w:r>
      <w:r>
        <w:t xml:space="preserve"> unterstützt das Land Lehrgänge in anerkannten Ausbildungsberufen für Auszubildende in der Grundstufe (1. Ausbildungsjahr) und in der Fachstufe (2.-4. Ausbildungsjahr). Antragsberechtigt </w:t>
      </w:r>
      <w:r w:rsidR="00284A5B">
        <w:t>sind</w:t>
      </w:r>
      <w:r w:rsidR="00986005">
        <w:t xml:space="preserve"> </w:t>
      </w:r>
      <w:r>
        <w:t xml:space="preserve">die Veranstalter von Lehrgängen der </w:t>
      </w:r>
      <w:r w:rsidR="00127BF9">
        <w:t xml:space="preserve">überbetrieblichen Unterweisung wie </w:t>
      </w:r>
      <w:r>
        <w:t>Handwerkska</w:t>
      </w:r>
      <w:r>
        <w:t>m</w:t>
      </w:r>
      <w:r>
        <w:t xml:space="preserve">mern, Fachverbände, Kreishandwerkerschaften, Innungen und andere von den Kammern anerkannte Berufsbildungseinrichtungen. Mit </w:t>
      </w:r>
      <w:r w:rsidR="00E53157">
        <w:t>999.949</w:t>
      </w:r>
      <w:r w:rsidR="00C8283F">
        <w:t xml:space="preserve"> € </w:t>
      </w:r>
      <w:r>
        <w:t xml:space="preserve">konnten </w:t>
      </w:r>
      <w:r w:rsidR="00127BF9">
        <w:t xml:space="preserve">im Jahr </w:t>
      </w:r>
      <w:r w:rsidR="00E53157">
        <w:t xml:space="preserve">2012 maximal 8.758 </w:t>
      </w:r>
      <w:r>
        <w:t>Teilnehmer</w:t>
      </w:r>
      <w:r w:rsidR="00E17C04">
        <w:t>/-innen</w:t>
      </w:r>
      <w:r>
        <w:t xml:space="preserve"> unterstützt werden.</w:t>
      </w:r>
      <w:r w:rsidR="00E53157">
        <w:rPr>
          <w:rStyle w:val="Funotenzeichen"/>
        </w:rPr>
        <w:footnoteReference w:id="47"/>
      </w:r>
      <w:r w:rsidR="00986005">
        <w:t xml:space="preserve"> </w:t>
      </w:r>
    </w:p>
    <w:p w:rsidR="00E5074F" w:rsidRDefault="00DA0691">
      <w:pPr>
        <w:pStyle w:val="PIM-AufzhlungI"/>
      </w:pPr>
      <w:r>
        <w:t xml:space="preserve">Mit dem Programm </w:t>
      </w:r>
      <w:r w:rsidR="005578FD" w:rsidRPr="00DA0691">
        <w:rPr>
          <w:b/>
        </w:rPr>
        <w:t>Berufsfrühorientierung (BFO)</w:t>
      </w:r>
      <w:r w:rsidR="005578FD">
        <w:t xml:space="preserve"> </w:t>
      </w:r>
      <w:r w:rsidR="00986005">
        <w:t xml:space="preserve">wurden bis Ende 2012 </w:t>
      </w:r>
      <w:r>
        <w:t>Maßnahmen gefördert, die jungen Menschen –</w:t>
      </w:r>
      <w:r w:rsidRPr="00DA0691">
        <w:t xml:space="preserve"> in der Regel ab der 7. Jahrgangsstufe </w:t>
      </w:r>
      <w:r>
        <w:t>–</w:t>
      </w:r>
      <w:r w:rsidRPr="00DA0691">
        <w:t xml:space="preserve"> Orientierung</w:t>
      </w:r>
      <w:r w:rsidRPr="00DA0691">
        <w:t>s</w:t>
      </w:r>
      <w:r>
        <w:t>hilfen für die Berufswahl geben.</w:t>
      </w:r>
      <w:r w:rsidRPr="00DA0691">
        <w:t xml:space="preserve"> </w:t>
      </w:r>
      <w:r>
        <w:t xml:space="preserve">Zudem </w:t>
      </w:r>
      <w:r w:rsidR="00986005">
        <w:t xml:space="preserve">wurden </w:t>
      </w:r>
      <w:r w:rsidRPr="00DA0691">
        <w:t>Projekte zur Schaffung lokaler bzw. reg</w:t>
      </w:r>
      <w:r w:rsidRPr="00DA0691">
        <w:t>i</w:t>
      </w:r>
      <w:r w:rsidRPr="00DA0691">
        <w:t>onaler Netzwerke zur Berufsfrühorientierung</w:t>
      </w:r>
      <w:r>
        <w:t xml:space="preserve"> unterstützt. Im Jahr </w:t>
      </w:r>
      <w:r w:rsidR="00C1757B">
        <w:t xml:space="preserve">2012 standen </w:t>
      </w:r>
      <w:r>
        <w:t>Förderge</w:t>
      </w:r>
      <w:r>
        <w:t>l</w:t>
      </w:r>
      <w:r>
        <w:t xml:space="preserve">der in Höhe von </w:t>
      </w:r>
      <w:r w:rsidR="00C1757B">
        <w:t>800.000 </w:t>
      </w:r>
      <w:r w:rsidR="00C8283F">
        <w:t xml:space="preserve">€ </w:t>
      </w:r>
      <w:r w:rsidR="00C1757B">
        <w:t>bereit. I</w:t>
      </w:r>
      <w:r w:rsidR="00D00CBB">
        <w:t xml:space="preserve">nsgesamt </w:t>
      </w:r>
      <w:r w:rsidR="00C1757B">
        <w:t xml:space="preserve">konnte 2.456 </w:t>
      </w:r>
      <w:r>
        <w:t>Schüler</w:t>
      </w:r>
      <w:r w:rsidR="00062E4D">
        <w:t>/-</w:t>
      </w:r>
      <w:r>
        <w:t xml:space="preserve">innen </w:t>
      </w:r>
      <w:r w:rsidR="00C8787A">
        <w:t>eine Berufsor</w:t>
      </w:r>
      <w:r w:rsidR="00C8787A">
        <w:t>i</w:t>
      </w:r>
      <w:r w:rsidR="00C8787A">
        <w:t xml:space="preserve">entierung angeboten </w:t>
      </w:r>
      <w:r>
        <w:t>werden.</w:t>
      </w:r>
      <w:r w:rsidR="00C1757B">
        <w:rPr>
          <w:rStyle w:val="Funotenzeichen"/>
        </w:rPr>
        <w:footnoteReference w:id="48"/>
      </w:r>
      <w:r w:rsidR="00986005">
        <w:t xml:space="preserve"> Das Förderprogramm ist Ende 2012 ausgelaufen.</w:t>
      </w:r>
    </w:p>
    <w:p w:rsidR="00865D95" w:rsidRDefault="00865D95">
      <w:pPr>
        <w:pStyle w:val="PIM-AufzhlungI"/>
      </w:pPr>
      <w:r w:rsidRPr="00865D95">
        <w:rPr>
          <w:b/>
        </w:rPr>
        <w:t>Förderung des Unternehmergeistes - Unterpunkt 6: Beratung und Begleitung von Schülerfirmen</w:t>
      </w:r>
      <w:r>
        <w:t xml:space="preserve">: Nach dem Prinzip: „Die Schüler von heute sind die Unternehmer von </w:t>
      </w:r>
      <w:r>
        <w:lastRenderedPageBreak/>
        <w:t xml:space="preserve">morgen“ </w:t>
      </w:r>
      <w:r w:rsidR="00FA2F45">
        <w:t>werden</w:t>
      </w:r>
      <w:r w:rsidR="00E9707D">
        <w:t xml:space="preserve"> </w:t>
      </w:r>
      <w:r w:rsidR="00FA2F45">
        <w:t xml:space="preserve">derzeit </w:t>
      </w:r>
      <w:r>
        <w:t>insgesamt fünf Beratungsagenturen gefördert.</w:t>
      </w:r>
      <w:r w:rsidR="00FA2F45">
        <w:t xml:space="preserve"> Im Jahr 2012 wu</w:t>
      </w:r>
      <w:r w:rsidR="00FA2F45">
        <w:t>r</w:t>
      </w:r>
      <w:r w:rsidR="00FA2F45">
        <w:t>de</w:t>
      </w:r>
      <w:r w:rsidR="00284A5B">
        <w:t>n</w:t>
      </w:r>
      <w:r w:rsidR="00FA2F45">
        <w:t xml:space="preserve"> für die Betreuung von rund 140 Schülerfirmen 685.000 € ausgezahlt.</w:t>
      </w:r>
    </w:p>
    <w:p w:rsidR="00E5074F" w:rsidRDefault="00E5074F">
      <w:r>
        <w:t xml:space="preserve">Das </w:t>
      </w:r>
      <w:r w:rsidRPr="005578FD">
        <w:t xml:space="preserve">Ministerium für </w:t>
      </w:r>
      <w:r>
        <w:t xml:space="preserve">Arbeit, Gleichstellung und </w:t>
      </w:r>
      <w:r w:rsidRPr="005578FD">
        <w:t xml:space="preserve">Soziales </w:t>
      </w:r>
      <w:r>
        <w:t xml:space="preserve">unterstützt </w:t>
      </w:r>
      <w:r w:rsidRPr="002C3B2A">
        <w:rPr>
          <w:b/>
        </w:rPr>
        <w:t>Modellprojekte der J</w:t>
      </w:r>
      <w:r w:rsidRPr="002C3B2A">
        <w:rPr>
          <w:b/>
        </w:rPr>
        <w:t>u</w:t>
      </w:r>
      <w:r w:rsidRPr="002C3B2A">
        <w:rPr>
          <w:b/>
        </w:rPr>
        <w:t>gendberufshilfe</w:t>
      </w:r>
      <w:r>
        <w:t>. Dabei handelt es sich um m</w:t>
      </w:r>
      <w:r w:rsidRPr="00F402CB">
        <w:t>odellhafte sozialpädagogisch begleitete Bi</w:t>
      </w:r>
      <w:r w:rsidRPr="00F402CB">
        <w:t>l</w:t>
      </w:r>
      <w:r w:rsidRPr="00F402CB">
        <w:t xml:space="preserve">dungs- und Eingliederungsprojekte für sozial benachteiligte oder individuell beeinträchtigte junge Menschen, die nicht </w:t>
      </w:r>
      <w:r>
        <w:t>Arbeitslosengeld</w:t>
      </w:r>
      <w:r w:rsidRPr="00F402CB">
        <w:t xml:space="preserve"> I beziehen</w:t>
      </w:r>
      <w:r>
        <w:t xml:space="preserve">. Im Jahr </w:t>
      </w:r>
      <w:r w:rsidR="00CA14D7">
        <w:t xml:space="preserve">2012 </w:t>
      </w:r>
      <w:r>
        <w:t xml:space="preserve">wurden, wie in den Jahren </w:t>
      </w:r>
      <w:r w:rsidR="00A83CFB">
        <w:t>zu</w:t>
      </w:r>
      <w:r>
        <w:t>vor, fünf Projektträger mit ESF-Mitteln gefördert.</w:t>
      </w:r>
    </w:p>
    <w:p w:rsidR="00E8566F" w:rsidRDefault="00E8566F">
      <w:r>
        <w:t xml:space="preserve">Das Ministerium für Landwirtschaft, Umwelt und Verbraucherschutz fördert mit Unterstützung des ESF die </w:t>
      </w:r>
      <w:r w:rsidRPr="00373961">
        <w:rPr>
          <w:b/>
        </w:rPr>
        <w:t>Überbetriebliche Ausbildung im Agrarbereich</w:t>
      </w:r>
      <w:r>
        <w:t>. Zuwendungen werden für Lehrgänge und Ausbildungsmaßnahmen in anerkannten Ausbildungsberufen sowie für die Unterbringung während de</w:t>
      </w:r>
      <w:r w:rsidR="00972C80">
        <w:t xml:space="preserve">r Maßnahme gewährt. Im Jahr </w:t>
      </w:r>
      <w:r w:rsidR="0094587B">
        <w:t xml:space="preserve">2012 </w:t>
      </w:r>
      <w:r>
        <w:t xml:space="preserve">wurden </w:t>
      </w:r>
      <w:r w:rsidR="0094587B">
        <w:t xml:space="preserve">708 </w:t>
      </w:r>
      <w:r>
        <w:t xml:space="preserve">Auszubildende </w:t>
      </w:r>
      <w:r w:rsidR="00972C80">
        <w:t xml:space="preserve">mit </w:t>
      </w:r>
      <w:r w:rsidR="0094587B">
        <w:t>238.991 </w:t>
      </w:r>
      <w:r w:rsidR="00C8283F">
        <w:t xml:space="preserve">€ </w:t>
      </w:r>
      <w:r>
        <w:t>gefördert.</w:t>
      </w:r>
    </w:p>
    <w:p w:rsidR="005578FD" w:rsidRDefault="00063925">
      <w:r>
        <w:t xml:space="preserve">Das Justizministerium fördert die </w:t>
      </w:r>
      <w:r w:rsidR="005578FD" w:rsidRPr="00063925">
        <w:rPr>
          <w:b/>
        </w:rPr>
        <w:t>Qualifizierung und Verbesserung der Vermittlung</w:t>
      </w:r>
      <w:r w:rsidR="005578FD" w:rsidRPr="00063925">
        <w:rPr>
          <w:b/>
        </w:rPr>
        <w:t>s</w:t>
      </w:r>
      <w:r w:rsidR="005578FD" w:rsidRPr="00063925">
        <w:rPr>
          <w:b/>
        </w:rPr>
        <w:t>chancen von Strafgefangenen und Probanden der Bewährungshilfe</w:t>
      </w:r>
      <w:r>
        <w:t xml:space="preserve">. </w:t>
      </w:r>
      <w:r w:rsidR="002203AC">
        <w:t xml:space="preserve">Im Haushaltsjahr </w:t>
      </w:r>
      <w:r w:rsidR="00065F98">
        <w:t xml:space="preserve">2012 </w:t>
      </w:r>
      <w:r w:rsidR="002203AC">
        <w:t xml:space="preserve">wurden </w:t>
      </w:r>
      <w:r w:rsidR="00DF6BF1">
        <w:t xml:space="preserve">Fördergelder in Höhe von </w:t>
      </w:r>
      <w:r w:rsidR="00065F98">
        <w:t>1,62</w:t>
      </w:r>
      <w:r w:rsidR="006D4574">
        <w:t> </w:t>
      </w:r>
      <w:r>
        <w:t>Mio.</w:t>
      </w:r>
      <w:r w:rsidR="00C8283F">
        <w:t xml:space="preserve"> € </w:t>
      </w:r>
      <w:r w:rsidR="00DF6BF1">
        <w:t xml:space="preserve">geleistet. </w:t>
      </w:r>
      <w:r w:rsidR="009A1CBD">
        <w:t xml:space="preserve">949 Förderfälle </w:t>
      </w:r>
      <w:r w:rsidR="002203AC">
        <w:t xml:space="preserve">konnten </w:t>
      </w:r>
      <w:r>
        <w:t xml:space="preserve">im Ausbildungsjahr </w:t>
      </w:r>
      <w:r w:rsidR="009A1CBD">
        <w:t xml:space="preserve">2012/13 </w:t>
      </w:r>
      <w:r w:rsidR="002203AC">
        <w:t>unterstützt werden</w:t>
      </w:r>
      <w:r>
        <w:t>.</w:t>
      </w:r>
    </w:p>
    <w:p w:rsidR="00E8566F" w:rsidRDefault="00E8566F">
      <w:pPr>
        <w:pStyle w:val="berschrift3"/>
      </w:pPr>
      <w:r>
        <w:t>Niedersachsen</w:t>
      </w:r>
    </w:p>
    <w:p w:rsidR="00EA1965" w:rsidRPr="0097089B" w:rsidRDefault="00682992">
      <w:pPr>
        <w:rPr>
          <w:szCs w:val="22"/>
        </w:rPr>
      </w:pPr>
      <w:r>
        <w:t>Das L</w:t>
      </w:r>
      <w:r w:rsidR="00EA1965">
        <w:t xml:space="preserve">and Niedersachsen </w:t>
      </w:r>
      <w:r w:rsidR="00EF1B13">
        <w:t xml:space="preserve">hat </w:t>
      </w:r>
      <w:r w:rsidR="00EA1965">
        <w:t xml:space="preserve">auch im Jahr </w:t>
      </w:r>
      <w:r w:rsidR="002B6D0C">
        <w:t xml:space="preserve">2013 </w:t>
      </w:r>
      <w:r w:rsidR="00EA1965">
        <w:t>zahlreiche Programme mit Unterstützung des Europäischen Sozialfonds fort</w:t>
      </w:r>
      <w:r w:rsidR="00EF1B13">
        <w:t>geführt</w:t>
      </w:r>
      <w:r w:rsidR="00EA1965">
        <w:t xml:space="preserve">. </w:t>
      </w:r>
      <w:r>
        <w:t>Für den gesamten Förderzeitraum 2007</w:t>
      </w:r>
      <w:r w:rsidR="00FD3A73">
        <w:t xml:space="preserve"> bis </w:t>
      </w:r>
      <w:r>
        <w:t xml:space="preserve">2013 </w:t>
      </w:r>
      <w:r w:rsidR="0097089B">
        <w:t xml:space="preserve">standen </w:t>
      </w:r>
      <w:r>
        <w:t>dem Land im Konvergenzgebiet 210</w:t>
      </w:r>
      <w:r w:rsidR="00933535">
        <w:t> Mio.</w:t>
      </w:r>
      <w:r w:rsidR="00C8283F">
        <w:t xml:space="preserve"> € </w:t>
      </w:r>
      <w:r>
        <w:t>und im RWB-Gebiet 237</w:t>
      </w:r>
      <w:r w:rsidR="005A10E2">
        <w:t>,1</w:t>
      </w:r>
      <w:r w:rsidR="00933535">
        <w:t> Mio.</w:t>
      </w:r>
      <w:r w:rsidR="00C8283F">
        <w:t xml:space="preserve"> € </w:t>
      </w:r>
      <w:r w:rsidRPr="002B6D0C">
        <w:rPr>
          <w:szCs w:val="22"/>
        </w:rPr>
        <w:t>zur Ver</w:t>
      </w:r>
      <w:r w:rsidRPr="0097089B">
        <w:rPr>
          <w:szCs w:val="22"/>
        </w:rPr>
        <w:t>fügung.</w:t>
      </w:r>
      <w:r w:rsidR="001B3A83" w:rsidRPr="0097089B">
        <w:rPr>
          <w:szCs w:val="22"/>
        </w:rPr>
        <w:t xml:space="preserve"> </w:t>
      </w:r>
      <w:r w:rsidR="00EF1B13" w:rsidRPr="0097089B">
        <w:rPr>
          <w:szCs w:val="22"/>
        </w:rPr>
        <w:t>R</w:t>
      </w:r>
      <w:r w:rsidRPr="0097089B">
        <w:rPr>
          <w:szCs w:val="22"/>
        </w:rPr>
        <w:t xml:space="preserve">elevante Programme aus </w:t>
      </w:r>
      <w:r w:rsidR="00EA1965" w:rsidRPr="0097089B">
        <w:rPr>
          <w:szCs w:val="22"/>
        </w:rPr>
        <w:t xml:space="preserve">Prioritätsachse B </w:t>
      </w:r>
      <w:r w:rsidRPr="0097089B">
        <w:rPr>
          <w:szCs w:val="22"/>
        </w:rPr>
        <w:t>(Verbesserung des Humankapitals) sind:</w:t>
      </w:r>
    </w:p>
    <w:p w:rsidR="00FB6821" w:rsidRDefault="00FB6821" w:rsidP="001E1544">
      <w:pPr>
        <w:pStyle w:val="PIM-AufzhlungBulletpoint"/>
      </w:pPr>
      <w:r w:rsidRPr="00FB6821">
        <w:rPr>
          <w:b/>
        </w:rPr>
        <w:t>Ausbildungsplatzakquisiteure</w:t>
      </w:r>
      <w:r>
        <w:t>: Unterstützt wird die Fortführung, Sicherung und Weite</w:t>
      </w:r>
      <w:r>
        <w:t>r</w:t>
      </w:r>
      <w:r>
        <w:t xml:space="preserve">entwicklung des bestehenden flächendeckenden Netzes von zusätzlichen </w:t>
      </w:r>
      <w:r w:rsidRPr="00FB6821">
        <w:t>Ausbildung</w:t>
      </w:r>
      <w:r w:rsidRPr="00FB6821">
        <w:t>s</w:t>
      </w:r>
      <w:r w:rsidRPr="00FB6821">
        <w:t>platzakquisiteuren</w:t>
      </w:r>
      <w:r>
        <w:t xml:space="preserve"> bei den Kammern. Ziel ist es, möglichst viele Betriebe zur Schaffung zusätzlicher Ausbildungsplätze zu bewegen und damit das Ausbildungsplatzangebot in Niedersachsen zu verbessern. Im Jahr </w:t>
      </w:r>
      <w:r w:rsidR="0097089B">
        <w:t xml:space="preserve">2012 </w:t>
      </w:r>
      <w:r>
        <w:t>wurden 15 Projekte mit</w:t>
      </w:r>
      <w:r w:rsidR="00816BFE">
        <w:t xml:space="preserve"> </w:t>
      </w:r>
      <w:r w:rsidR="0097089B">
        <w:t>900.000</w:t>
      </w:r>
      <w:r w:rsidR="00C8283F">
        <w:t xml:space="preserve"> € </w:t>
      </w:r>
      <w:r>
        <w:t>gefördert.</w:t>
      </w:r>
    </w:p>
    <w:p w:rsidR="00097C44" w:rsidRDefault="00097C44" w:rsidP="001E1544">
      <w:pPr>
        <w:pStyle w:val="PIM-AufzhlungBulletpoint"/>
      </w:pPr>
      <w:r>
        <w:rPr>
          <w:b/>
        </w:rPr>
        <w:t>Modellprojekte betriebliche Ausbildung</w:t>
      </w:r>
      <w:r w:rsidRPr="00097C44">
        <w:t>:</w:t>
      </w:r>
      <w:r>
        <w:t xml:space="preserve"> Gefördert werden </w:t>
      </w:r>
      <w:r w:rsidRPr="00097C44">
        <w:t>Modellprojek</w:t>
      </w:r>
      <w:r>
        <w:t>te</w:t>
      </w:r>
      <w:r w:rsidRPr="00097C44">
        <w:t xml:space="preserve">, die auf </w:t>
      </w:r>
      <w:r>
        <w:t xml:space="preserve">eine </w:t>
      </w:r>
      <w:r w:rsidRPr="00097C44">
        <w:t>Verbesserung der Lage auf dem niedersächsischen Ausbildungsstellenmarkt, eine nac</w:t>
      </w:r>
      <w:r w:rsidRPr="00097C44">
        <w:t>h</w:t>
      </w:r>
      <w:r w:rsidRPr="00097C44">
        <w:t>haltige Fachkräftesicherung durch betriebliche Ausbildung oder auf eine Steigerung der Qualität und Attraktivität der Berufsausbildung abzielen</w:t>
      </w:r>
      <w:r>
        <w:t xml:space="preserve">. Im Jahr </w:t>
      </w:r>
      <w:r w:rsidR="002C3549">
        <w:t xml:space="preserve">2012 </w:t>
      </w:r>
      <w:r>
        <w:t xml:space="preserve">wurden </w:t>
      </w:r>
      <w:r w:rsidR="002C3549">
        <w:t xml:space="preserve">neun </w:t>
      </w:r>
      <w:r>
        <w:t>Pr</w:t>
      </w:r>
      <w:r>
        <w:t>o</w:t>
      </w:r>
      <w:r>
        <w:t xml:space="preserve">jekte mit rund </w:t>
      </w:r>
      <w:r w:rsidR="002C3549">
        <w:t>1,6 Mio. </w:t>
      </w:r>
      <w:r w:rsidR="00C8283F">
        <w:t xml:space="preserve">€ </w:t>
      </w:r>
      <w:r>
        <w:t>gefördert. Die Projekte haben in der Regel eine dreijährige Lau</w:t>
      </w:r>
      <w:r>
        <w:t>f</w:t>
      </w:r>
      <w:r>
        <w:t>zeit.</w:t>
      </w:r>
    </w:p>
    <w:p w:rsidR="00963D8F" w:rsidRDefault="000249B8" w:rsidP="001E1544">
      <w:pPr>
        <w:pStyle w:val="PIM-AufzhlungBulletpoint"/>
      </w:pPr>
      <w:r w:rsidRPr="000249B8">
        <w:rPr>
          <w:b/>
        </w:rPr>
        <w:lastRenderedPageBreak/>
        <w:t>Überbetriebliche Lehrlingsunterweisung</w:t>
      </w:r>
      <w:r w:rsidR="00EF1B13">
        <w:rPr>
          <w:b/>
        </w:rPr>
        <w:t xml:space="preserve"> (ÜLU)</w:t>
      </w:r>
      <w:r>
        <w:t xml:space="preserve">: </w:t>
      </w:r>
      <w:r w:rsidR="00963D8F">
        <w:t xml:space="preserve">Um eine landesweit einheitlich gute Ausbildungsqualität zu sichern, werden </w:t>
      </w:r>
      <w:r w:rsidR="00963D8F" w:rsidRPr="00C97D02">
        <w:t>Lehrgänge der überbetrieblichen Ausbildung</w:t>
      </w:r>
      <w:r w:rsidR="00963D8F">
        <w:t xml:space="preserve"> in der Grundstufe und in den Fachstufen gefördert, für die das Bundeswirtschaftsministerium oder das zuständige Landesministerium nach Inhalt und Dauer Unterweisungs- und ggf. auch Durchschnittskostenpläne anerkannt ha</w:t>
      </w:r>
      <w:r w:rsidR="00EF1B13">
        <w:t>ben</w:t>
      </w:r>
      <w:r w:rsidR="00963D8F">
        <w:t xml:space="preserve">. </w:t>
      </w:r>
      <w:r w:rsidR="0084611F">
        <w:t xml:space="preserve">Im Jahr </w:t>
      </w:r>
      <w:r w:rsidR="001F17FB">
        <w:t xml:space="preserve">2012 </w:t>
      </w:r>
      <w:r w:rsidR="0084611F">
        <w:t>wurden die laufenden Projekte mit insgesamt 6</w:t>
      </w:r>
      <w:r w:rsidR="00F0305B">
        <w:t> </w:t>
      </w:r>
      <w:r w:rsidR="002D3D3C">
        <w:t>Mio.</w:t>
      </w:r>
      <w:r w:rsidR="00C8283F">
        <w:t xml:space="preserve"> € </w:t>
      </w:r>
      <w:r w:rsidR="0084611F">
        <w:t>bezuschusst</w:t>
      </w:r>
      <w:r w:rsidR="00963D8F">
        <w:t>.</w:t>
      </w:r>
    </w:p>
    <w:p w:rsidR="00431634" w:rsidRDefault="00431634" w:rsidP="001E1544">
      <w:pPr>
        <w:pStyle w:val="PIM-AufzhlungBulletpoint"/>
      </w:pPr>
      <w:r>
        <w:rPr>
          <w:b/>
        </w:rPr>
        <w:t>Kompetenzzentren</w:t>
      </w:r>
      <w:r w:rsidRPr="00431634">
        <w:t>:</w:t>
      </w:r>
      <w:r>
        <w:t xml:space="preserve"> Das Land unterstützt zudem Modernisierungs- und Umstrukturi</w:t>
      </w:r>
      <w:r>
        <w:t>e</w:t>
      </w:r>
      <w:r>
        <w:t xml:space="preserve">rungsvorhaben bestehender </w:t>
      </w:r>
      <w:r w:rsidRPr="00431634">
        <w:t>ÜBS</w:t>
      </w:r>
      <w:r>
        <w:t>, Projekte zur Weiterentwicklung von ÜBS zu Komp</w:t>
      </w:r>
      <w:r>
        <w:t>e</w:t>
      </w:r>
      <w:r>
        <w:t>tenzzentren sowie Leitprojekte und Qualifizierungskonzepte der ÜBS als Kompetenzze</w:t>
      </w:r>
      <w:r>
        <w:t>n</w:t>
      </w:r>
      <w:r>
        <w:t>tren für die berufliche Aus- und Fortbildung. Gefördert werden Investitionskosten zur Schaffung oder Modernisierung notwendiger, funktionstüchtiger Werkstatträume, Lehr- und Unterrichtsräume, Verwaltungsräume und sonstiger Räumlichkeiten von ÜBS. Da</w:t>
      </w:r>
      <w:r>
        <w:t>r</w:t>
      </w:r>
      <w:r>
        <w:t>über hinaus sind Ausgaben zur Schaffung von Kapazitäten für neue und neu geordnete Ausbildungsberufe zuwendungsfähig. Gefördert werden zudem die Entwicklung überb</w:t>
      </w:r>
      <w:r>
        <w:t>e</w:t>
      </w:r>
      <w:r>
        <w:t>trieblicher Berufsbildungsstätten in ihrem fachlich-inhaltlichen Schwerpunkt und ihre We</w:t>
      </w:r>
      <w:r>
        <w:t>i</w:t>
      </w:r>
      <w:r>
        <w:t xml:space="preserve">terentwicklung zu Kompetenzzentren für die berufliche Aus- und Fortbildung. </w:t>
      </w:r>
      <w:r w:rsidR="00BF75E0">
        <w:t xml:space="preserve">Im </w:t>
      </w:r>
      <w:r>
        <w:t xml:space="preserve">Jahr </w:t>
      </w:r>
      <w:r w:rsidR="00B6133D">
        <w:t xml:space="preserve">2012 </w:t>
      </w:r>
      <w:r w:rsidR="00BF75E0">
        <w:t xml:space="preserve">wurde </w:t>
      </w:r>
      <w:r>
        <w:t xml:space="preserve">zum fachlich-inhaltlichen Schwerpunkt </w:t>
      </w:r>
      <w:r w:rsidR="00B6133D">
        <w:t xml:space="preserve">ein </w:t>
      </w:r>
      <w:r>
        <w:t xml:space="preserve">Projekt </w:t>
      </w:r>
      <w:r w:rsidR="00BF75E0">
        <w:t xml:space="preserve">mit </w:t>
      </w:r>
      <w:r w:rsidR="00B6133D">
        <w:t>500.000 </w:t>
      </w:r>
      <w:r w:rsidR="00BF75E0">
        <w:t xml:space="preserve">€ </w:t>
      </w:r>
      <w:r w:rsidR="003B3EBB">
        <w:t>finanziert</w:t>
      </w:r>
      <w:r w:rsidR="00BF75E0">
        <w:t>.</w:t>
      </w:r>
      <w:r>
        <w:t xml:space="preserve"> </w:t>
      </w:r>
      <w:r w:rsidR="00BF75E0">
        <w:t xml:space="preserve">In </w:t>
      </w:r>
      <w:r w:rsidR="0074650A">
        <w:t xml:space="preserve">14 </w:t>
      </w:r>
      <w:r w:rsidR="004F31C1">
        <w:t xml:space="preserve">investiven </w:t>
      </w:r>
      <w:r>
        <w:t xml:space="preserve">Projekten </w:t>
      </w:r>
      <w:r w:rsidR="004F31C1">
        <w:t xml:space="preserve">wurden Fördergelder </w:t>
      </w:r>
      <w:r>
        <w:t xml:space="preserve">in Höhe von </w:t>
      </w:r>
      <w:r w:rsidR="0074650A">
        <w:t>12,5 </w:t>
      </w:r>
      <w:r>
        <w:t>Mio</w:t>
      </w:r>
      <w:r w:rsidR="000249B8">
        <w:t>.</w:t>
      </w:r>
      <w:r w:rsidR="00C8283F">
        <w:t xml:space="preserve"> € </w:t>
      </w:r>
      <w:r w:rsidR="004F31C1">
        <w:t>verwendet</w:t>
      </w:r>
      <w:r>
        <w:t>.</w:t>
      </w:r>
    </w:p>
    <w:p w:rsidR="003E498E" w:rsidRPr="00E5074F" w:rsidRDefault="00547DAE" w:rsidP="001E1544">
      <w:pPr>
        <w:pStyle w:val="PIM-AufzhlungBulletpoint"/>
      </w:pPr>
      <w:r w:rsidRPr="00D82EDB">
        <w:rPr>
          <w:b/>
        </w:rPr>
        <w:t>Innovative berufliche Aus-, Fort- und Weiterbildung</w:t>
      </w:r>
      <w:r w:rsidR="00FD0C8B" w:rsidRPr="00E5074F">
        <w:t>:</w:t>
      </w:r>
      <w:r w:rsidR="003E498E" w:rsidRPr="00E5074F">
        <w:t xml:space="preserve"> </w:t>
      </w:r>
      <w:r w:rsidR="00FD0C8B" w:rsidRPr="00E5074F">
        <w:t xml:space="preserve">Das Land unterstützt innovative Projekte mit Zuschüssen. </w:t>
      </w:r>
      <w:r w:rsidR="003E498E" w:rsidRPr="00E5074F">
        <w:t>Gefördert werden</w:t>
      </w:r>
    </w:p>
    <w:p w:rsidR="003E498E" w:rsidRPr="00E5074F" w:rsidRDefault="003E498E" w:rsidP="00B8669A">
      <w:pPr>
        <w:pStyle w:val="PIM-Aufzhlung2-Spiegelstrich"/>
      </w:pPr>
      <w:r w:rsidRPr="00E5074F">
        <w:t>Maßnahmen zur besseren Verknüpfung von Theorie und Praxis,</w:t>
      </w:r>
    </w:p>
    <w:p w:rsidR="003E498E" w:rsidRPr="00E5074F" w:rsidRDefault="003E498E" w:rsidP="00B8669A">
      <w:pPr>
        <w:pStyle w:val="PIM-Aufzhlung2-Spiegelstrich"/>
      </w:pPr>
      <w:r w:rsidRPr="00E5074F">
        <w:t>der Auf- und Ausbau regionaler Netzwerke zur besseren Kooperation der Lernorte Schule, Betrieb und überbetriebliche Bildungsstätte,</w:t>
      </w:r>
    </w:p>
    <w:p w:rsidR="003E498E" w:rsidRPr="00E5074F" w:rsidRDefault="003E498E" w:rsidP="00B8669A">
      <w:pPr>
        <w:pStyle w:val="PIM-Aufzhlung2-Spiegelstrich"/>
      </w:pPr>
      <w:r w:rsidRPr="00E5074F">
        <w:t>Vorhaben zur Erarbeitung und Erprobung neuer Lernformen,</w:t>
      </w:r>
    </w:p>
    <w:p w:rsidR="003E498E" w:rsidRPr="00E5074F" w:rsidRDefault="003E498E" w:rsidP="00B8669A">
      <w:pPr>
        <w:pStyle w:val="PIM-Aufzhlung2-Spiegelstrich"/>
      </w:pPr>
      <w:r w:rsidRPr="00E5074F">
        <w:t>Maßnahmen zur Berufsorientierung und Berufswahlvorbereitung,</w:t>
      </w:r>
    </w:p>
    <w:p w:rsidR="003E498E" w:rsidRPr="00E5074F" w:rsidRDefault="003E498E" w:rsidP="00B8669A">
      <w:pPr>
        <w:pStyle w:val="PIM-Aufzhlung2-Spiegelstrich"/>
      </w:pPr>
      <w:r w:rsidRPr="00E5074F">
        <w:t>der Ausbau von Kompetenzen in besonders zukunftsträchtigen Bereichen,</w:t>
      </w:r>
    </w:p>
    <w:p w:rsidR="003E498E" w:rsidRPr="00E5074F" w:rsidRDefault="003E498E" w:rsidP="00B8669A">
      <w:pPr>
        <w:pStyle w:val="PIM-Aufzhlung2-Spiegelstrich"/>
      </w:pPr>
      <w:r w:rsidRPr="00E5074F">
        <w:t>Projekte zur Verbesserung von Qualitätsstandards und von Zertifizierungssystemen sowie</w:t>
      </w:r>
    </w:p>
    <w:p w:rsidR="00547DAE" w:rsidRPr="00E5074F" w:rsidRDefault="003E498E" w:rsidP="00B8669A">
      <w:pPr>
        <w:pStyle w:val="PIM-Aufzhlung2-Spiegelstrich"/>
      </w:pPr>
      <w:r w:rsidRPr="00E5074F">
        <w:t>Vorhaben zur Internationalisierung der Berufsbildung.</w:t>
      </w:r>
    </w:p>
    <w:p w:rsidR="0084611F" w:rsidRPr="00E5074F" w:rsidRDefault="0048031D" w:rsidP="001E1544">
      <w:pPr>
        <w:pStyle w:val="PIM-AufzhlungBulletpoint"/>
      </w:pPr>
      <w:r w:rsidRPr="00E5074F">
        <w:t xml:space="preserve">Im Jahr </w:t>
      </w:r>
      <w:r w:rsidR="00EA6636">
        <w:t xml:space="preserve">2012 </w:t>
      </w:r>
      <w:r w:rsidRPr="00E5074F">
        <w:t xml:space="preserve">wurden insgesamt </w:t>
      </w:r>
      <w:r w:rsidR="00EA6636">
        <w:t xml:space="preserve">sieben </w:t>
      </w:r>
      <w:r w:rsidRPr="00E5074F">
        <w:t xml:space="preserve">Projekte mit </w:t>
      </w:r>
      <w:r w:rsidR="00EA6636">
        <w:t>609.256 </w:t>
      </w:r>
      <w:r w:rsidR="00C8283F" w:rsidRPr="00E5074F">
        <w:t xml:space="preserve">€ </w:t>
      </w:r>
      <w:r w:rsidRPr="00E5074F">
        <w:t>gefördert.</w:t>
      </w:r>
    </w:p>
    <w:p w:rsidR="000249B8" w:rsidRDefault="000249B8" w:rsidP="007B6709">
      <w:pPr>
        <w:pStyle w:val="PIM-AufzhlungBulletpoint"/>
      </w:pPr>
      <w:r>
        <w:rPr>
          <w:b/>
        </w:rPr>
        <w:t>Ausbildungsverbünde</w:t>
      </w:r>
      <w:r>
        <w:t>: Ziel ist es, das Ausbildungsplatzangebot zu verbessern und e</w:t>
      </w:r>
      <w:r>
        <w:t>i</w:t>
      </w:r>
      <w:r>
        <w:t>nen effektiven Ausgleich zwischen Angebot und Nachfrage auf dem regionalen Ausbi</w:t>
      </w:r>
      <w:r>
        <w:t>l</w:t>
      </w:r>
      <w:r>
        <w:lastRenderedPageBreak/>
        <w:t xml:space="preserve">dungsmarkt zu erreichen. Gefördert werden die Ausgaben des Projektträgers, die bei der Durchführung des Projekts entstehen. </w:t>
      </w:r>
      <w:r w:rsidR="00291DC6">
        <w:t xml:space="preserve">Die Höhe des Zuschusses beträgt im Zielgebiet RWB bis zu 50% der zuwendungsfähigen Gesamtausgaben bis maximal 300.000 €, im Zielgebiet Konvergenz höchstens 75% bis zu 400.000 €. </w:t>
      </w:r>
      <w:r>
        <w:t xml:space="preserve">Im Jahr </w:t>
      </w:r>
      <w:r w:rsidR="00B05BA6">
        <w:t xml:space="preserve">2012 </w:t>
      </w:r>
      <w:r>
        <w:t xml:space="preserve">konnten mit </w:t>
      </w:r>
      <w:r w:rsidR="00B05BA6">
        <w:t>rund 900.000</w:t>
      </w:r>
      <w:r w:rsidR="00C8283F">
        <w:t xml:space="preserve"> € </w:t>
      </w:r>
      <w:r w:rsidR="008D3397">
        <w:t xml:space="preserve">17 </w:t>
      </w:r>
      <w:r>
        <w:t>Projekte gefördert werden.</w:t>
      </w:r>
    </w:p>
    <w:p w:rsidR="0062383A" w:rsidRDefault="0062383A" w:rsidP="007B6709">
      <w:pPr>
        <w:pStyle w:val="PIM-AufzhlungBulletpoint"/>
      </w:pPr>
      <w:r w:rsidRPr="00A83CFB">
        <w:rPr>
          <w:b/>
        </w:rPr>
        <w:t>Besetzung von betrieblichen Ausbildungsplätzen mit Bewerberinnen und Bewe</w:t>
      </w:r>
      <w:r w:rsidRPr="00A83CFB">
        <w:rPr>
          <w:b/>
        </w:rPr>
        <w:t>r</w:t>
      </w:r>
      <w:r w:rsidRPr="00A83CFB">
        <w:rPr>
          <w:b/>
        </w:rPr>
        <w:t>bern mit schlechten Startchancen (Chance betriebliche Ausbildung)</w:t>
      </w:r>
      <w:r w:rsidR="00CC3FED">
        <w:t>:</w:t>
      </w:r>
      <w:r>
        <w:t xml:space="preserve"> Ziel </w:t>
      </w:r>
      <w:r w:rsidR="00CC3FED">
        <w:t>des Pr</w:t>
      </w:r>
      <w:r w:rsidR="00CC3FED">
        <w:t>o</w:t>
      </w:r>
      <w:r w:rsidR="00CC3FED">
        <w:t xml:space="preserve">gramms </w:t>
      </w:r>
      <w:r>
        <w:t>ist es, betriebliche</w:t>
      </w:r>
      <w:r w:rsidRPr="0062383A">
        <w:t xml:space="preserve"> Ausbildungsplätze in anerkannten Ausbildungsberufen nach dem Berufsbildungsgesetz (BBiG) oder der Handwerksordnung (HwO)</w:t>
      </w:r>
      <w:r>
        <w:t xml:space="preserve"> </w:t>
      </w:r>
      <w:r w:rsidR="00EF1B13">
        <w:t>mit Bewerbern o</w:t>
      </w:r>
      <w:r w:rsidR="00EF1B13">
        <w:t>h</w:t>
      </w:r>
      <w:r w:rsidR="00EF1B13">
        <w:t xml:space="preserve">ne oder mit schlechtem Schulabschluss </w:t>
      </w:r>
      <w:r>
        <w:t xml:space="preserve">zu besetzen. So soll </w:t>
      </w:r>
      <w:r w:rsidR="009E18D0">
        <w:t>gleichzeitig</w:t>
      </w:r>
      <w:r>
        <w:t xml:space="preserve"> ein Beitrag </w:t>
      </w:r>
      <w:r w:rsidRPr="0062383A">
        <w:t>zur Deckung des künftigen Fachkräftebedarfs in niedersächsischen Unternehmen</w:t>
      </w:r>
      <w:r>
        <w:t xml:space="preserve"> geleistet werden.</w:t>
      </w:r>
      <w:r w:rsidR="009E18D0">
        <w:t xml:space="preserve"> </w:t>
      </w:r>
      <w:r w:rsidR="00915063">
        <w:t xml:space="preserve">Im Jahr </w:t>
      </w:r>
      <w:r w:rsidR="00CC3FED">
        <w:t xml:space="preserve">2012 </w:t>
      </w:r>
      <w:r w:rsidR="00915063">
        <w:t xml:space="preserve">wurden </w:t>
      </w:r>
      <w:r w:rsidR="00CC3FED">
        <w:t xml:space="preserve">548 </w:t>
      </w:r>
      <w:r w:rsidR="00915063">
        <w:t>Au</w:t>
      </w:r>
      <w:r w:rsidR="00EE4A0E">
        <w:t>sz</w:t>
      </w:r>
      <w:r w:rsidR="00915063">
        <w:t xml:space="preserve">ubildende mit </w:t>
      </w:r>
      <w:r w:rsidR="00CC3FED">
        <w:t>1,5 </w:t>
      </w:r>
      <w:r w:rsidR="00915063">
        <w:t>Mio. € gefördert</w:t>
      </w:r>
      <w:r w:rsidR="00EE4A0E">
        <w:t>.</w:t>
      </w:r>
    </w:p>
    <w:p w:rsidR="00ED5777" w:rsidRPr="004732F1" w:rsidRDefault="00FB6378" w:rsidP="00C978CC">
      <w:pPr>
        <w:pStyle w:val="PIM-Standard"/>
      </w:pPr>
      <w:r w:rsidRPr="004732F1">
        <w:t xml:space="preserve">Relevante Programme aus </w:t>
      </w:r>
      <w:r w:rsidR="00ED5777" w:rsidRPr="004732F1">
        <w:t>Prioritätsachse C</w:t>
      </w:r>
      <w:r w:rsidRPr="004732F1">
        <w:t xml:space="preserve"> </w:t>
      </w:r>
      <w:r w:rsidR="00914CB0">
        <w:t>(</w:t>
      </w:r>
      <w:r w:rsidR="00914CB0" w:rsidRPr="00914CB0">
        <w:t>Beschäftigung und soziale Integration</w:t>
      </w:r>
      <w:r w:rsidR="00914CB0">
        <w:t xml:space="preserve">) </w:t>
      </w:r>
      <w:r w:rsidRPr="004732F1">
        <w:t>sind</w:t>
      </w:r>
      <w:r w:rsidR="00914CB0">
        <w:t>:</w:t>
      </w:r>
    </w:p>
    <w:p w:rsidR="00431634" w:rsidRDefault="002D71D6" w:rsidP="00C978CC">
      <w:pPr>
        <w:pStyle w:val="PIM-AufzhlungI"/>
      </w:pPr>
      <w:r w:rsidRPr="001936F4">
        <w:rPr>
          <w:b/>
        </w:rPr>
        <w:t>Jugendwerkstätten</w:t>
      </w:r>
      <w:r w:rsidR="001936F4">
        <w:t xml:space="preserve"> bieten Unterstützungsangebote für </w:t>
      </w:r>
      <w:r w:rsidR="001936F4" w:rsidRPr="001936F4">
        <w:t>junge erwerbslose Menschen mit Eingliederungshem</w:t>
      </w:r>
      <w:r w:rsidR="003C4F75">
        <w:t>m</w:t>
      </w:r>
      <w:r w:rsidR="001936F4" w:rsidRPr="001936F4">
        <w:t>nissen und besonderem s</w:t>
      </w:r>
      <w:r w:rsidR="001936F4">
        <w:t>ozialpädagogischen Förderbedarf. Gefö</w:t>
      </w:r>
      <w:r w:rsidR="001936F4">
        <w:t>r</w:t>
      </w:r>
      <w:r w:rsidR="001936F4">
        <w:t>dert wird der</w:t>
      </w:r>
      <w:r w:rsidR="001936F4" w:rsidRPr="001936F4">
        <w:t xml:space="preserve"> Betrieb einer Jugendwerkstatt </w:t>
      </w:r>
      <w:r w:rsidR="001936F4">
        <w:t>mit bis zu 165.000</w:t>
      </w:r>
      <w:r w:rsidR="00C8283F">
        <w:t> €</w:t>
      </w:r>
      <w:r w:rsidR="001936F4">
        <w:t xml:space="preserve"> pro Jahr </w:t>
      </w:r>
      <w:r w:rsidR="001936F4" w:rsidRPr="001936F4">
        <w:t>sowie Qualifizi</w:t>
      </w:r>
      <w:r w:rsidR="001936F4" w:rsidRPr="001936F4">
        <w:t>e</w:t>
      </w:r>
      <w:r w:rsidR="001936F4" w:rsidRPr="001936F4">
        <w:t>rungs-, Bildungs- und sozialpädagogische Unterstützungsangebote</w:t>
      </w:r>
      <w:r w:rsidR="001936F4">
        <w:t xml:space="preserve"> mit maximal 5.400</w:t>
      </w:r>
      <w:r w:rsidR="00C8283F">
        <w:t> €</w:t>
      </w:r>
      <w:r w:rsidR="001936F4">
        <w:t xml:space="preserve"> jährlich.</w:t>
      </w:r>
      <w:r w:rsidR="00571988">
        <w:t xml:space="preserve"> Im Jahr </w:t>
      </w:r>
      <w:r w:rsidR="00C91EC0">
        <w:t xml:space="preserve">2012 </w:t>
      </w:r>
      <w:r w:rsidR="00571988">
        <w:t xml:space="preserve">konnten insgesamt </w:t>
      </w:r>
      <w:r w:rsidR="00C91EC0">
        <w:t xml:space="preserve">100 </w:t>
      </w:r>
      <w:r w:rsidR="00571988">
        <w:t xml:space="preserve">Jugendwerkstätten mit </w:t>
      </w:r>
      <w:r w:rsidR="00C91EC0">
        <w:t>24,35 </w:t>
      </w:r>
      <w:r w:rsidR="00571988">
        <w:t>Mio</w:t>
      </w:r>
      <w:r w:rsidR="00C8283F">
        <w:t>. €</w:t>
      </w:r>
      <w:r w:rsidR="00571988">
        <w:t xml:space="preserve"> unte</w:t>
      </w:r>
      <w:r w:rsidR="00571988">
        <w:t>r</w:t>
      </w:r>
      <w:r w:rsidR="00571988">
        <w:t>stützt werden.</w:t>
      </w:r>
    </w:p>
    <w:p w:rsidR="002D71D6" w:rsidRDefault="002D71D6" w:rsidP="00C978CC">
      <w:pPr>
        <w:pStyle w:val="PIM-AufzhlungI"/>
      </w:pPr>
      <w:r w:rsidRPr="007D40C6">
        <w:rPr>
          <w:b/>
        </w:rPr>
        <w:t>PACE –</w:t>
      </w:r>
      <w:r w:rsidR="00AD2418" w:rsidRPr="007D40C6">
        <w:rPr>
          <w:b/>
        </w:rPr>
        <w:t xml:space="preserve"> Pro-</w:t>
      </w:r>
      <w:r w:rsidRPr="007D40C6">
        <w:rPr>
          <w:b/>
        </w:rPr>
        <w:t>Aktiv</w:t>
      </w:r>
      <w:r w:rsidR="00AD2418" w:rsidRPr="007D40C6">
        <w:rPr>
          <w:b/>
        </w:rPr>
        <w:t>-</w:t>
      </w:r>
      <w:r w:rsidRPr="007D40C6">
        <w:rPr>
          <w:b/>
        </w:rPr>
        <w:t>Centren</w:t>
      </w:r>
      <w:r>
        <w:t>:</w:t>
      </w:r>
      <w:r w:rsidR="00AD2418">
        <w:t xml:space="preserve"> Das Land Niedersachsen will mit der Förderung von Pro-Aktiv-Centren den Zugang zu Beschäftigung von individuell beeinträchtigten und sozial benachteiligte junge Menschen verbessern. Dies soll durch innovative modellhafte Ma</w:t>
      </w:r>
      <w:r w:rsidR="00AD2418">
        <w:t>ß</w:t>
      </w:r>
      <w:r w:rsidR="00AD2418">
        <w:t>nahmen, die der Weiterentwicklung der Jugendberufshilfe dienen, sowie Qualifizierung</w:t>
      </w:r>
      <w:r w:rsidR="00AD2418">
        <w:t>s</w:t>
      </w:r>
      <w:r w:rsidR="00AD2418">
        <w:t xml:space="preserve">maßnahmen mit transnationalem Bezug erreicht werden. Im Jahr </w:t>
      </w:r>
      <w:r w:rsidR="007E6464">
        <w:t xml:space="preserve">2012 </w:t>
      </w:r>
      <w:r w:rsidR="00AD2418">
        <w:t xml:space="preserve">wurden mit </w:t>
      </w:r>
      <w:r w:rsidR="007E6464">
        <w:t>18,50 </w:t>
      </w:r>
      <w:r w:rsidR="00AD2418">
        <w:t>Mio.</w:t>
      </w:r>
      <w:r w:rsidR="00C8283F">
        <w:t> €</w:t>
      </w:r>
      <w:r w:rsidR="00AD2418">
        <w:t xml:space="preserve"> </w:t>
      </w:r>
      <w:r w:rsidR="00033AF3">
        <w:t xml:space="preserve">insgesamt </w:t>
      </w:r>
      <w:r w:rsidR="00AD2418">
        <w:t>45 Pro-Aktiv-Centren gefördert.</w:t>
      </w:r>
    </w:p>
    <w:p w:rsidR="002D71D6" w:rsidRDefault="004A7CDA" w:rsidP="00C978CC">
      <w:pPr>
        <w:pStyle w:val="PIM-AufzhlungI"/>
      </w:pPr>
      <w:r>
        <w:t xml:space="preserve">Zur </w:t>
      </w:r>
      <w:r w:rsidRPr="00292640">
        <w:rPr>
          <w:b/>
        </w:rPr>
        <w:t>b</w:t>
      </w:r>
      <w:r w:rsidR="002D71D6" w:rsidRPr="00292640">
        <w:rPr>
          <w:b/>
        </w:rPr>
        <w:t>erufliche</w:t>
      </w:r>
      <w:r w:rsidRPr="00292640">
        <w:rPr>
          <w:b/>
        </w:rPr>
        <w:t>n</w:t>
      </w:r>
      <w:r w:rsidR="002D71D6" w:rsidRPr="00292640">
        <w:rPr>
          <w:b/>
        </w:rPr>
        <w:t xml:space="preserve"> Qualifizierung und Integration von arbeitslosen Straffälligen</w:t>
      </w:r>
      <w:r>
        <w:t xml:space="preserve"> wurden im Jahr </w:t>
      </w:r>
      <w:r w:rsidR="001B26A2">
        <w:t xml:space="preserve">2012 </w:t>
      </w:r>
      <w:r>
        <w:t xml:space="preserve">mit insgesamt </w:t>
      </w:r>
      <w:r w:rsidR="001B26A2">
        <w:t>1,3</w:t>
      </w:r>
      <w:r w:rsidR="0083528E">
        <w:t> </w:t>
      </w:r>
      <w:r>
        <w:t>Mio</w:t>
      </w:r>
      <w:r w:rsidR="00C8283F">
        <w:t>. €</w:t>
      </w:r>
      <w:r>
        <w:t xml:space="preserve"> </w:t>
      </w:r>
      <w:r w:rsidR="001B26A2">
        <w:t xml:space="preserve">14 </w:t>
      </w:r>
      <w:r>
        <w:t>Projekte anteilfinanziert.</w:t>
      </w:r>
    </w:p>
    <w:p w:rsidR="00E8566F" w:rsidRDefault="00486501" w:rsidP="00C978CC">
      <w:r>
        <w:t xml:space="preserve">Über den ESF-Rahmen hinaus </w:t>
      </w:r>
      <w:r w:rsidR="00ED0FD7">
        <w:t>fördert das Niedersächsische</w:t>
      </w:r>
      <w:r w:rsidR="00ED0FD7" w:rsidRPr="00ED0FD7">
        <w:t xml:space="preserve"> Landesamt für Soziales, J</w:t>
      </w:r>
      <w:r w:rsidR="00ED0FD7" w:rsidRPr="00ED0FD7">
        <w:t>u</w:t>
      </w:r>
      <w:r w:rsidR="00ED0FD7" w:rsidRPr="00ED0FD7">
        <w:t>gend und Famili</w:t>
      </w:r>
      <w:r w:rsidR="00ED0FD7">
        <w:t>e d</w:t>
      </w:r>
      <w:r w:rsidR="00E8566F">
        <w:t>urch Zuschüsse an Träger von Pflegeeinrichtungen und Altenpflegesch</w:t>
      </w:r>
      <w:r w:rsidR="00E8566F">
        <w:t>u</w:t>
      </w:r>
      <w:r w:rsidR="00E8566F">
        <w:t xml:space="preserve">len in privater Trägerschaft die </w:t>
      </w:r>
      <w:r w:rsidR="00E8566F" w:rsidRPr="006F1BA4">
        <w:rPr>
          <w:b/>
        </w:rPr>
        <w:t>Ausbildung in der Altenpflege</w:t>
      </w:r>
      <w:r w:rsidR="00E8566F">
        <w:t>. Mitfinanziert werden Ausbi</w:t>
      </w:r>
      <w:r w:rsidR="00E8566F">
        <w:t>l</w:t>
      </w:r>
      <w:r w:rsidR="00E8566F">
        <w:t>dungsverhältnisse zum</w:t>
      </w:r>
      <w:r w:rsidR="0096035B">
        <w:t>/zur</w:t>
      </w:r>
      <w:r w:rsidR="00E8566F">
        <w:t xml:space="preserve"> Altenpfleger</w:t>
      </w:r>
      <w:r w:rsidR="0096035B">
        <w:t>/-in</w:t>
      </w:r>
      <w:r w:rsidR="00E8566F">
        <w:t xml:space="preserve"> im stationären und ambulanten Bereich sowie Schulverträge für den Altenpflegeberuf. Ziel ist es, die Anzahl qualifiziert ausgebildeter Pfl</w:t>
      </w:r>
      <w:r w:rsidR="00E8566F">
        <w:t>e</w:t>
      </w:r>
      <w:r w:rsidR="00E8566F">
        <w:t>gekräfte in Niedersachsen zu erhöhen und damit die Qualität der Pflege dauerhaft zu s</w:t>
      </w:r>
      <w:r w:rsidR="00E8566F">
        <w:t>i</w:t>
      </w:r>
      <w:r w:rsidR="00E8566F">
        <w:lastRenderedPageBreak/>
        <w:t>chern.</w:t>
      </w:r>
      <w:r w:rsidR="00B74ECF">
        <w:t xml:space="preserve"> Im Jahr </w:t>
      </w:r>
      <w:r w:rsidR="00FD38ED">
        <w:t xml:space="preserve">2012 </w:t>
      </w:r>
      <w:r w:rsidR="00B74ECF">
        <w:t xml:space="preserve">wurden mit </w:t>
      </w:r>
      <w:r w:rsidR="00407DFE">
        <w:t>2,25</w:t>
      </w:r>
      <w:r w:rsidR="00B66388">
        <w:t> Mio. </w:t>
      </w:r>
      <w:r w:rsidR="00C8283F">
        <w:t>€</w:t>
      </w:r>
      <w:r w:rsidR="00B74ECF">
        <w:t xml:space="preserve"> </w:t>
      </w:r>
      <w:r w:rsidR="00407DFE">
        <w:t xml:space="preserve">2.734 </w:t>
      </w:r>
      <w:r w:rsidR="00B74ECF">
        <w:t xml:space="preserve">Ausbildungsverhältnisse und mit </w:t>
      </w:r>
      <w:r w:rsidR="00407DFE">
        <w:t>3,15 </w:t>
      </w:r>
      <w:r w:rsidR="00933535">
        <w:t>Mio.</w:t>
      </w:r>
      <w:r w:rsidR="00C8283F">
        <w:t> €</w:t>
      </w:r>
      <w:r w:rsidR="00B74ECF">
        <w:t xml:space="preserve"> </w:t>
      </w:r>
      <w:r w:rsidR="00407DFE">
        <w:t xml:space="preserve">2.689 </w:t>
      </w:r>
      <w:r w:rsidR="00B74ECF">
        <w:t>Schulverträge bezuschusst.</w:t>
      </w:r>
    </w:p>
    <w:p w:rsidR="00E8566F" w:rsidRDefault="00E8566F" w:rsidP="00C978CC">
      <w:pPr>
        <w:pStyle w:val="berschrift3"/>
      </w:pPr>
      <w:r>
        <w:t>Nordrhein-Westfalen</w:t>
      </w:r>
    </w:p>
    <w:p w:rsidR="00A1548C" w:rsidRDefault="000608D4" w:rsidP="00C978CC">
      <w:r w:rsidRPr="000608D4">
        <w:t xml:space="preserve">Das Land Nordrhein-Westfalen hat im Jahr 2012 </w:t>
      </w:r>
      <w:r w:rsidR="00E90EC6">
        <w:t xml:space="preserve">ein </w:t>
      </w:r>
      <w:r w:rsidRPr="000608D4">
        <w:t>umfassendes neues Übergangssystem von der Schule in den Beruf gestartet. Ziel ist es, den Jugendlichen durch Berufs- und Stud</w:t>
      </w:r>
      <w:r w:rsidRPr="000608D4">
        <w:t>i</w:t>
      </w:r>
      <w:r w:rsidRPr="000608D4">
        <w:t>enorientierung schon ab der 8. Klasse und durch die individuelle Betrachtung ihrer Stärken und Talente einen reibungslosen Übergang in eine Berufsausbildung oder ein Studium zu ermöglichen. Das neue Übergangssystem Schule-Beruf wurde zunächst in sieben Refer</w:t>
      </w:r>
      <w:r w:rsidR="00E90EC6">
        <w:t>en</w:t>
      </w:r>
      <w:r w:rsidR="00E90EC6">
        <w:t>z</w:t>
      </w:r>
      <w:r w:rsidR="00E90EC6">
        <w:t xml:space="preserve">kommunen gestartet und soll </w:t>
      </w:r>
      <w:r w:rsidRPr="000608D4">
        <w:t>flächendeckend im Schuljahr 2018/19 in Nordrhein-Westfalen etabliert sein.</w:t>
      </w:r>
    </w:p>
    <w:p w:rsidR="000608D4" w:rsidRPr="000608D4" w:rsidRDefault="000608D4" w:rsidP="00C978CC">
      <w:r w:rsidRPr="000608D4">
        <w:t>Der Bund unterstützt das Land Nordrhein-Westfalen bei der Einführung des neuen Übe</w:t>
      </w:r>
      <w:r w:rsidRPr="000608D4">
        <w:t>r</w:t>
      </w:r>
      <w:r w:rsidRPr="000608D4">
        <w:t>gangssystems Schule-Beruf bis 2018 mit bis zu 60 Millionen Euro. Danach werden die A</w:t>
      </w:r>
      <w:r w:rsidRPr="000608D4">
        <w:t>n</w:t>
      </w:r>
      <w:r w:rsidRPr="000608D4">
        <w:t>gebote zur Potenzialanalyse und zur Berufsfelderkundung der Schülerinnen und Schüler aus dem Berufsorientierungsprogramm des Bundes schrittweise ab dem Schuljahr 2014/15 in das neue Übergangssystem integriert.</w:t>
      </w:r>
    </w:p>
    <w:p w:rsidR="00A1548C" w:rsidRDefault="000608D4" w:rsidP="00C978CC">
      <w:r w:rsidRPr="000608D4">
        <w:t xml:space="preserve">Die Förderung der Berufsausbildung </w:t>
      </w:r>
      <w:r>
        <w:t xml:space="preserve">erfolgt </w:t>
      </w:r>
      <w:r w:rsidRPr="000608D4">
        <w:t>im Wesentlichen im Rahmen von Programmen, die</w:t>
      </w:r>
      <w:r>
        <w:t xml:space="preserve"> 2011 </w:t>
      </w:r>
      <w:r w:rsidRPr="000608D4">
        <w:t>in der ESF-Richtlinie</w:t>
      </w:r>
      <w:r w:rsidR="006F2A6D">
        <w:rPr>
          <w:rStyle w:val="Funotenzeichen"/>
        </w:rPr>
        <w:footnoteReference w:id="49"/>
      </w:r>
      <w:r w:rsidRPr="000608D4">
        <w:t xml:space="preserve"> </w:t>
      </w:r>
      <w:r>
        <w:t xml:space="preserve">des Landes </w:t>
      </w:r>
      <w:r w:rsidRPr="000608D4">
        <w:t>zusammengefasst wurde</w:t>
      </w:r>
      <w:r>
        <w:t>n</w:t>
      </w:r>
      <w:r w:rsidRPr="000608D4">
        <w:t>. Zur Prioritätsachse B gehören</w:t>
      </w:r>
      <w:r w:rsidR="00A1548C">
        <w:t>:</w:t>
      </w:r>
    </w:p>
    <w:p w:rsidR="000608D4" w:rsidRPr="000608D4" w:rsidRDefault="000608D4" w:rsidP="0075402A">
      <w:pPr>
        <w:pStyle w:val="PIM-AufzhlungBulletpoint"/>
      </w:pPr>
      <w:r w:rsidRPr="006F1BA4">
        <w:rPr>
          <w:b/>
        </w:rPr>
        <w:t>Lehrgänge der überbetrieblichen Berufsausbildung (ÜLU)</w:t>
      </w:r>
      <w:r>
        <w:t xml:space="preserve"> im Handwerk sowie in I</w:t>
      </w:r>
      <w:r>
        <w:t>n</w:t>
      </w:r>
      <w:r>
        <w:t xml:space="preserve">dustrie und Handel. Antragsberechtigt sind die Veranstalter der Lehrgänge. Im Handwerk wurden im Jahr </w:t>
      </w:r>
      <w:r w:rsidR="00847253">
        <w:t xml:space="preserve">2012 </w:t>
      </w:r>
      <w:r>
        <w:t xml:space="preserve">rund </w:t>
      </w:r>
      <w:r w:rsidR="0017075A">
        <w:t xml:space="preserve">87.400 </w:t>
      </w:r>
      <w:r>
        <w:t xml:space="preserve">Teilnehmer/-innen mit </w:t>
      </w:r>
      <w:r w:rsidR="0017075A">
        <w:t>12,98 </w:t>
      </w:r>
      <w:r>
        <w:t>Mio. € unterstützt, im B</w:t>
      </w:r>
      <w:r>
        <w:t>e</w:t>
      </w:r>
      <w:r>
        <w:t xml:space="preserve">reich von Industrie und Handel </w:t>
      </w:r>
      <w:r w:rsidR="000E27C2">
        <w:t>2.100</w:t>
      </w:r>
      <w:r>
        <w:t xml:space="preserve"> Teilnehmer/-innen mit 1,6 Mio. €.</w:t>
      </w:r>
    </w:p>
    <w:p w:rsidR="000608D4" w:rsidRPr="000608D4" w:rsidRDefault="000608D4" w:rsidP="00EE5A16">
      <w:pPr>
        <w:pStyle w:val="PIM-AufzhlungBulletpoint"/>
      </w:pPr>
      <w:r>
        <w:t xml:space="preserve">Mit dem Pilotprojekt </w:t>
      </w:r>
      <w:r>
        <w:rPr>
          <w:b/>
        </w:rPr>
        <w:t>„</w:t>
      </w:r>
      <w:r w:rsidRPr="00E61A02">
        <w:rPr>
          <w:b/>
        </w:rPr>
        <w:t>3. Weg in der Berufsausbildung</w:t>
      </w:r>
      <w:r>
        <w:rPr>
          <w:b/>
        </w:rPr>
        <w:t>“</w:t>
      </w:r>
      <w:r>
        <w:t>, wurden ausbildungswillige, aber noch nicht ausbildungsreife Jugendliche unterstützt, um einen Berufsabschluss oder b</w:t>
      </w:r>
      <w:r>
        <w:t>e</w:t>
      </w:r>
      <w:r>
        <w:t>rufliche Kompetenzen zu erwerben. Dabei wurde ein Ausbildungsvertrag zwischen den Jugendlichen und einem beruflichen Bildungsträger geschlossen. Unterstützt wurden die Jugendlichen im gesamten Ausbildungsverlauf durch ein professionelles Bildung</w:t>
      </w:r>
      <w:r>
        <w:t>s</w:t>
      </w:r>
      <w:r>
        <w:t xml:space="preserve">coaching mit individueller Beratung und Förderplanung. Im Jahr </w:t>
      </w:r>
      <w:r w:rsidR="00BA1D60">
        <w:t xml:space="preserve">2012 </w:t>
      </w:r>
      <w:r>
        <w:t>standen dem Ei</w:t>
      </w:r>
      <w:r>
        <w:t>n</w:t>
      </w:r>
      <w:r>
        <w:lastRenderedPageBreak/>
        <w:t xml:space="preserve">satz von </w:t>
      </w:r>
      <w:r w:rsidR="00BA1D60">
        <w:t>312.000 </w:t>
      </w:r>
      <w:r>
        <w:t xml:space="preserve">Mio. € </w:t>
      </w:r>
      <w:r w:rsidR="00BA1D60">
        <w:t xml:space="preserve">33 </w:t>
      </w:r>
      <w:r>
        <w:t>Auszubildende gegenüber.</w:t>
      </w:r>
      <w:r w:rsidR="00BA1D60">
        <w:t xml:space="preserve"> Im Jahr 2013 fanden keine Förd</w:t>
      </w:r>
      <w:r w:rsidR="00BA1D60">
        <w:t>e</w:t>
      </w:r>
      <w:r w:rsidR="00BA1D60">
        <w:t>rungen mehr statt.</w:t>
      </w:r>
      <w:r w:rsidR="00EE5A16">
        <w:t xml:space="preserve"> </w:t>
      </w:r>
      <w:r w:rsidR="00EE5A16" w:rsidRPr="00EE5A16">
        <w:t xml:space="preserve">Die Bundesagentur für Arbeit hat das Modell </w:t>
      </w:r>
      <w:r w:rsidR="00EE5A16">
        <w:t xml:space="preserve">zwischenzeitlich </w:t>
      </w:r>
      <w:r w:rsidR="00EE5A16" w:rsidRPr="00EE5A16">
        <w:t>als R</w:t>
      </w:r>
      <w:r w:rsidR="00EE5A16" w:rsidRPr="00EE5A16">
        <w:t>e</w:t>
      </w:r>
      <w:r w:rsidR="00EE5A16" w:rsidRPr="00EE5A16">
        <w:t>gelangebot übernommen.</w:t>
      </w:r>
    </w:p>
    <w:p w:rsidR="00127931" w:rsidRDefault="00127931" w:rsidP="0075402A">
      <w:pPr>
        <w:pStyle w:val="PIM-AufzhlungBulletpoint"/>
      </w:pPr>
      <w:r>
        <w:rPr>
          <w:b/>
        </w:rPr>
        <w:t>B</w:t>
      </w:r>
      <w:r w:rsidRPr="007A4649">
        <w:rPr>
          <w:b/>
        </w:rPr>
        <w:t xml:space="preserve">etriebliche </w:t>
      </w:r>
      <w:r w:rsidRPr="006F1BA4">
        <w:rPr>
          <w:b/>
        </w:rPr>
        <w:t>Berufsausbildung im Verbund</w:t>
      </w:r>
      <w:r>
        <w:t xml:space="preserve">: In KMU, die ohne </w:t>
      </w:r>
      <w:r w:rsidR="00AB155B">
        <w:t xml:space="preserve">einen </w:t>
      </w:r>
      <w:r>
        <w:t>Ausbildungsve</w:t>
      </w:r>
      <w:r>
        <w:t>r</w:t>
      </w:r>
      <w:r>
        <w:t>bund nicht ausbilden dürften, wird die Ausbildungsvergütung mit einmalig bis zu 4.500 € pro Ausbildungsplatz gefördert. Gewährt werden Zuwendungen für die Bereitstellung b</w:t>
      </w:r>
      <w:r>
        <w:t>e</w:t>
      </w:r>
      <w:r>
        <w:t>trieblicher Ausbildungsplätze in einem Ausbildungsverbund zwischen Betrieben für damit verbundene Kosten der Ausbildungsvergütung sowie zwischen Betrieb/-en und einem Bi</w:t>
      </w:r>
      <w:r>
        <w:t>l</w:t>
      </w:r>
      <w:r>
        <w:t>dungsdienstleister als Zuwendungsempfänger für die Personal- und Sachkosten des Bi</w:t>
      </w:r>
      <w:r>
        <w:t>l</w:t>
      </w:r>
      <w:r>
        <w:t xml:space="preserve">dungsdienstleisters. Im Ausbildungsjahr </w:t>
      </w:r>
      <w:r w:rsidR="00D10BD6">
        <w:t xml:space="preserve">2012/13 </w:t>
      </w:r>
      <w:r>
        <w:t xml:space="preserve">wurden </w:t>
      </w:r>
      <w:r w:rsidR="00D10BD6">
        <w:t xml:space="preserve">550 </w:t>
      </w:r>
      <w:r>
        <w:t xml:space="preserve">Auszubildende unterstützt. Gefördert wurde das Programm im Jahr </w:t>
      </w:r>
      <w:r w:rsidR="00D10BD6">
        <w:t xml:space="preserve">2012 </w:t>
      </w:r>
      <w:r>
        <w:t xml:space="preserve">mit </w:t>
      </w:r>
      <w:r w:rsidR="00D10BD6">
        <w:t>2,5 </w:t>
      </w:r>
      <w:r>
        <w:t>Mio. €.</w:t>
      </w:r>
    </w:p>
    <w:p w:rsidR="007D7E7E" w:rsidRDefault="007D7E7E" w:rsidP="00A65934">
      <w:pPr>
        <w:pStyle w:val="PIM-AufzhlungBulletpoint"/>
      </w:pPr>
      <w:r>
        <w:t xml:space="preserve">Mit dem Programm </w:t>
      </w:r>
      <w:r w:rsidR="003B1EB2" w:rsidRPr="003B1EB2">
        <w:rPr>
          <w:b/>
        </w:rPr>
        <w:t>„</w:t>
      </w:r>
      <w:r w:rsidRPr="004D44BB">
        <w:rPr>
          <w:b/>
        </w:rPr>
        <w:t>Betrieb und Schule (BUS)</w:t>
      </w:r>
      <w:r w:rsidR="003B1EB2">
        <w:rPr>
          <w:b/>
        </w:rPr>
        <w:t>“</w:t>
      </w:r>
      <w:r>
        <w:t xml:space="preserve"> </w:t>
      </w:r>
      <w:r w:rsidR="001C69D9">
        <w:t>wurden bis Ende des Ausbildungsja</w:t>
      </w:r>
      <w:r w:rsidR="001C69D9">
        <w:t>h</w:t>
      </w:r>
      <w:r w:rsidR="001C69D9">
        <w:t xml:space="preserve">res 2012/13 </w:t>
      </w:r>
      <w:r>
        <w:t xml:space="preserve">Förderpraktika im </w:t>
      </w:r>
      <w:r w:rsidRPr="00943598">
        <w:t xml:space="preserve">letzten Pflichtschuljahr an Hauptschulen, </w:t>
      </w:r>
      <w:r>
        <w:t xml:space="preserve">Gesamtschulen und Förderschulen bezuschusst. </w:t>
      </w:r>
      <w:r w:rsidR="00EB263F">
        <w:t xml:space="preserve">Langzeitpraktika </w:t>
      </w:r>
      <w:r w:rsidR="001C69D9">
        <w:t xml:space="preserve">wurden </w:t>
      </w:r>
      <w:r w:rsidR="00EB263F">
        <w:t>mit je 500</w:t>
      </w:r>
      <w:r w:rsidR="00241D54">
        <w:t> </w:t>
      </w:r>
      <w:r w:rsidR="00EB263F">
        <w:t>€, Nachbetreuungen mit je 200</w:t>
      </w:r>
      <w:r w:rsidR="00241D54">
        <w:t> </w:t>
      </w:r>
      <w:r w:rsidR="00EB263F">
        <w:t xml:space="preserve">€ gefördert. </w:t>
      </w:r>
      <w:r>
        <w:t>D</w:t>
      </w:r>
      <w:r w:rsidRPr="00943598">
        <w:t xml:space="preserve">urch neue Lernmethoden und betriebliche Erfahrungen </w:t>
      </w:r>
      <w:r w:rsidR="001C69D9">
        <w:t xml:space="preserve">wurden </w:t>
      </w:r>
      <w:r w:rsidRPr="00943598">
        <w:t>Jugendliche unterstützt, in stabile Ausbildungs- und Beschäftigungsverhältnisse zu gela</w:t>
      </w:r>
      <w:r w:rsidRPr="00943598">
        <w:t>n</w:t>
      </w:r>
      <w:r w:rsidRPr="00943598">
        <w:t>gen</w:t>
      </w:r>
      <w:r>
        <w:t xml:space="preserve">. Im Jahr </w:t>
      </w:r>
      <w:r w:rsidR="001C69D9">
        <w:t xml:space="preserve">2012 </w:t>
      </w:r>
      <w:r>
        <w:t xml:space="preserve">wurden </w:t>
      </w:r>
      <w:r w:rsidR="001C69D9">
        <w:t>noch 700</w:t>
      </w:r>
      <w:r w:rsidR="00D34885">
        <w:t xml:space="preserve"> </w:t>
      </w:r>
      <w:r>
        <w:t xml:space="preserve">Schüler/-innen mit </w:t>
      </w:r>
      <w:r w:rsidR="001C69D9">
        <w:t>712.400 </w:t>
      </w:r>
      <w:r>
        <w:t>€ gefördert.</w:t>
      </w:r>
      <w:r w:rsidR="001C69D9">
        <w:t xml:space="preserve"> </w:t>
      </w:r>
      <w:r w:rsidR="00A65934" w:rsidRPr="00A65934">
        <w:t>Das Pr</w:t>
      </w:r>
      <w:r w:rsidR="00A65934" w:rsidRPr="00A65934">
        <w:t>o</w:t>
      </w:r>
      <w:r w:rsidR="00A65934" w:rsidRPr="00A65934">
        <w:t xml:space="preserve">gramm ist im Jahr 2013 ausgelaufen und wurde in das </w:t>
      </w:r>
      <w:r w:rsidR="00A65934">
        <w:t>„</w:t>
      </w:r>
      <w:r w:rsidR="00A65934" w:rsidRPr="00A65934">
        <w:t>Neue Übergangssystem Sch</w:t>
      </w:r>
      <w:r w:rsidR="00A65934" w:rsidRPr="00A65934">
        <w:t>u</w:t>
      </w:r>
      <w:r w:rsidR="00A65934" w:rsidRPr="00A65934">
        <w:t>le/Beruf</w:t>
      </w:r>
      <w:r w:rsidR="00A65934">
        <w:t>“</w:t>
      </w:r>
      <w:r w:rsidR="00A65934" w:rsidRPr="00A65934">
        <w:t xml:space="preserve"> überführt.</w:t>
      </w:r>
    </w:p>
    <w:p w:rsidR="00E1379A" w:rsidRDefault="00E1379A" w:rsidP="0075402A">
      <w:pPr>
        <w:pStyle w:val="PIM-AufzhlungBulletpoint"/>
      </w:pPr>
      <w:r>
        <w:t xml:space="preserve">Mit dem </w:t>
      </w:r>
      <w:r w:rsidRPr="000F712C">
        <w:rPr>
          <w:b/>
        </w:rPr>
        <w:t>Werkstattjahr</w:t>
      </w:r>
      <w:r>
        <w:t xml:space="preserve"> gewährt das Land Nordrhein-Westfalen mit Unterstützung des </w:t>
      </w:r>
      <w:r w:rsidRPr="007A6964">
        <w:t>ESF</w:t>
      </w:r>
      <w:r>
        <w:t xml:space="preserve"> Zuschüsse zur Schaffung eines zusätzlichen, freiwilligen sowie betriebs- und praxi</w:t>
      </w:r>
      <w:r>
        <w:t>s</w:t>
      </w:r>
      <w:r>
        <w:t>nahen Angebotes für Jugendliche, die die Klassen für Schüler/innen ohne Berufsausbi</w:t>
      </w:r>
      <w:r>
        <w:t>l</w:t>
      </w:r>
      <w:r>
        <w:t xml:space="preserve">dungsverhältnis an einem Berufskolleg in Nordrhein-Westfalen besuchen und die nicht bereits in anderen Angeboten des Bundes oder des Landes versorgt werden und auch nicht an einem betrieblichen Praktikum teilnehmen. Die Förderung beträgt bis zu 7.530 € pro Jugendlichem und Werkstattjahr. Im Jahr </w:t>
      </w:r>
      <w:r w:rsidR="00325D36">
        <w:t xml:space="preserve">2012 </w:t>
      </w:r>
      <w:r>
        <w:t xml:space="preserve">wurden </w:t>
      </w:r>
      <w:r w:rsidR="00325D36">
        <w:t xml:space="preserve">2.480 </w:t>
      </w:r>
      <w:r w:rsidR="00A34D3D">
        <w:t>Teilnehmer/-innen</w:t>
      </w:r>
      <w:r>
        <w:t xml:space="preserve"> mit </w:t>
      </w:r>
      <w:r w:rsidR="00D14119">
        <w:t>19,24 </w:t>
      </w:r>
      <w:r>
        <w:t>Mio. € gefördert.</w:t>
      </w:r>
    </w:p>
    <w:p w:rsidR="00316B7C" w:rsidRDefault="0043036A" w:rsidP="0075402A">
      <w:pPr>
        <w:pStyle w:val="PIM-AufzhlungBulletpoint"/>
      </w:pPr>
      <w:r>
        <w:t xml:space="preserve">Mit Hilfe von </w:t>
      </w:r>
      <w:r w:rsidRPr="006F1BA4">
        <w:rPr>
          <w:b/>
        </w:rPr>
        <w:t>Starthelfer/-innen für das Ausbildungsmanagement</w:t>
      </w:r>
      <w:r>
        <w:t xml:space="preserve"> sollen für offene Ausbildungsstellen in NRW, die Betriebe aus eigener Kraft nicht besetzen können, pa</w:t>
      </w:r>
      <w:r>
        <w:t>s</w:t>
      </w:r>
      <w:r>
        <w:t xml:space="preserve">sende Bewerber/-innen gesucht und vermittelt werden. Im Jahr </w:t>
      </w:r>
      <w:r w:rsidR="00785160">
        <w:t xml:space="preserve">2012 </w:t>
      </w:r>
      <w:r>
        <w:t xml:space="preserve">konnten von den Starthelfer/-innen bei den Handwerks- sowie Industrie- und Handelskammern </w:t>
      </w:r>
      <w:r w:rsidR="00785160">
        <w:t xml:space="preserve">1.500 </w:t>
      </w:r>
      <w:r>
        <w:t>Ve</w:t>
      </w:r>
      <w:r>
        <w:t>r</w:t>
      </w:r>
      <w:r>
        <w:t>tragsabschlüsse akquiriert bzw. begleitet werden. Insgesamt wurden Fördergelder in H</w:t>
      </w:r>
      <w:r>
        <w:t>ö</w:t>
      </w:r>
      <w:r>
        <w:t xml:space="preserve">he von </w:t>
      </w:r>
      <w:r w:rsidR="00785160">
        <w:t>1,83 </w:t>
      </w:r>
      <w:r w:rsidR="00933535">
        <w:t>Mio.</w:t>
      </w:r>
      <w:r>
        <w:t> € eingesetzt.</w:t>
      </w:r>
    </w:p>
    <w:p w:rsidR="00622535" w:rsidRDefault="00C06A51" w:rsidP="0075402A">
      <w:pPr>
        <w:pStyle w:val="PIM-AufzhlungBulletpoint"/>
      </w:pPr>
      <w:r>
        <w:lastRenderedPageBreak/>
        <w:t xml:space="preserve">Im Ausbildungsjahr </w:t>
      </w:r>
      <w:r w:rsidR="00241D54">
        <w:t>2011/12</w:t>
      </w:r>
      <w:r>
        <w:t xml:space="preserve"> übernahm das </w:t>
      </w:r>
      <w:r w:rsidR="00622535">
        <w:t xml:space="preserve">Land NRW </w:t>
      </w:r>
      <w:r>
        <w:t xml:space="preserve">in 430 Fällen </w:t>
      </w:r>
      <w:r w:rsidR="00622535">
        <w:t xml:space="preserve">die </w:t>
      </w:r>
      <w:r w:rsidR="00622535" w:rsidRPr="007540AC">
        <w:t>Finanzierung</w:t>
      </w:r>
      <w:r w:rsidR="00622535" w:rsidRPr="0053730E">
        <w:rPr>
          <w:b/>
        </w:rPr>
        <w:t xml:space="preserve"> </w:t>
      </w:r>
      <w:r w:rsidR="007540AC">
        <w:t xml:space="preserve">der </w:t>
      </w:r>
      <w:r w:rsidR="007540AC" w:rsidRPr="007540AC">
        <w:rPr>
          <w:b/>
        </w:rPr>
        <w:t>Prüfungsgebühren für Jugendliche mit vollzeitschulischer beruflicher Ausbildung</w:t>
      </w:r>
      <w:r w:rsidR="00622535">
        <w:t xml:space="preserve">. Im Haushaltsjahr </w:t>
      </w:r>
      <w:r w:rsidR="00190F2C">
        <w:t xml:space="preserve">2012 </w:t>
      </w:r>
      <w:r w:rsidR="00622535">
        <w:t xml:space="preserve">wurden insgesamt </w:t>
      </w:r>
      <w:r w:rsidR="00190F2C">
        <w:t>rund 80.000 </w:t>
      </w:r>
      <w:r w:rsidR="00622535">
        <w:t>€ aufgebracht.</w:t>
      </w:r>
    </w:p>
    <w:p w:rsidR="000608D4" w:rsidRDefault="000608D4" w:rsidP="0075402A">
      <w:pPr>
        <w:pStyle w:val="PIM-AufzhlungBulletpoint"/>
      </w:pPr>
      <w:r>
        <w:t xml:space="preserve">Junge Menschen, die ihre Ausbildung zum/zur </w:t>
      </w:r>
      <w:r w:rsidRPr="00F32DC4">
        <w:t xml:space="preserve">Kfz-Servicemechaniker/-in </w:t>
      </w:r>
      <w:r>
        <w:t xml:space="preserve">abgeschlossen haben und zum/zur </w:t>
      </w:r>
      <w:r w:rsidRPr="001E6AFC">
        <w:t>Kfz-Mechatroniker</w:t>
      </w:r>
      <w:r>
        <w:t>/-</w:t>
      </w:r>
      <w:r w:rsidRPr="001E6AFC">
        <w:t xml:space="preserve">in </w:t>
      </w:r>
      <w:r>
        <w:t xml:space="preserve">fortsetzen möchten, können mit dem Programm </w:t>
      </w:r>
      <w:r w:rsidRPr="00456C35">
        <w:rPr>
          <w:b/>
        </w:rPr>
        <w:t>Berufsausbildung zur Kfz-Mechatronikerin oder zum Kfz-Mechatroniker</w:t>
      </w:r>
      <w:r>
        <w:t xml:space="preserve"> mit bis zu 10.000 € pro Ausbildungsplatz und Jahr gefördert werden. Im Jahr </w:t>
      </w:r>
      <w:r w:rsidR="007060DB">
        <w:t xml:space="preserve">2012 </w:t>
      </w:r>
      <w:r>
        <w:t xml:space="preserve">wurden </w:t>
      </w:r>
      <w:r w:rsidR="007060DB">
        <w:t xml:space="preserve">sieben </w:t>
      </w:r>
      <w:r>
        <w:t xml:space="preserve">Auszubildende mit </w:t>
      </w:r>
      <w:r w:rsidR="007060DB">
        <w:t>25.000 </w:t>
      </w:r>
      <w:r>
        <w:t>€ unterstützt.</w:t>
      </w:r>
    </w:p>
    <w:p w:rsidR="000608D4" w:rsidRDefault="000608D4" w:rsidP="0075402A">
      <w:pPr>
        <w:pStyle w:val="PIM-AufzhlungBulletpoint"/>
      </w:pPr>
      <w:r>
        <w:t xml:space="preserve">Mit der </w:t>
      </w:r>
      <w:r w:rsidRPr="006F1BA4">
        <w:rPr>
          <w:b/>
        </w:rPr>
        <w:t>Finanzierung der kooperativen Ausbildung an den Kohlestandorten</w:t>
      </w:r>
      <w:r>
        <w:t xml:space="preserve"> unte</w:t>
      </w:r>
      <w:r>
        <w:t>r</w:t>
      </w:r>
      <w:r>
        <w:t>stützt das Land Jugendliche in den Bergbauregionen des Landes mit einem Festbetrag von 10.000 € je Jugendlichem und Ausbildungsjahr und ermöglicht ihnen so eine auße</w:t>
      </w:r>
      <w:r>
        <w:t>r</w:t>
      </w:r>
      <w:r>
        <w:t xml:space="preserve">betriebliche Ausbildung. Es werden regelmäßig </w:t>
      </w:r>
      <w:r w:rsidR="00496654">
        <w:t xml:space="preserve">213 </w:t>
      </w:r>
      <w:r>
        <w:t xml:space="preserve">Ausbildungsplätze unterstützt. Im Haushaltsjahr </w:t>
      </w:r>
      <w:r w:rsidR="00496654">
        <w:t xml:space="preserve">2012 </w:t>
      </w:r>
      <w:r>
        <w:t xml:space="preserve">wurden dementsprechend </w:t>
      </w:r>
      <w:r w:rsidR="00496654">
        <w:t>2,13</w:t>
      </w:r>
      <w:r>
        <w:t> Mio. € ausgezahlt.</w:t>
      </w:r>
    </w:p>
    <w:p w:rsidR="000608D4" w:rsidRDefault="000608D4" w:rsidP="0075402A">
      <w:pPr>
        <w:pStyle w:val="PIM-AufzhlungBulletpoint"/>
      </w:pPr>
      <w:r>
        <w:t xml:space="preserve">Im Rahmen des Förderangebotes </w:t>
      </w:r>
      <w:r>
        <w:rPr>
          <w:b/>
        </w:rPr>
        <w:t>„</w:t>
      </w:r>
      <w:r w:rsidRPr="006F1BA4">
        <w:rPr>
          <w:b/>
        </w:rPr>
        <w:t xml:space="preserve">Teilzeitberufsausbildung: Einstieg begleiten </w:t>
      </w:r>
      <w:r>
        <w:rPr>
          <w:b/>
        </w:rPr>
        <w:t>–</w:t>
      </w:r>
      <w:r w:rsidRPr="006F1BA4">
        <w:rPr>
          <w:b/>
        </w:rPr>
        <w:t xml:space="preserve"> Perspektiven öffnen (TEP)</w:t>
      </w:r>
      <w:r>
        <w:rPr>
          <w:b/>
        </w:rPr>
        <w:t>“</w:t>
      </w:r>
      <w:r>
        <w:t xml:space="preserve"> werden mit Mitteln des ESF ausbildungsplatzsuchende ju</w:t>
      </w:r>
      <w:r>
        <w:t>n</w:t>
      </w:r>
      <w:r>
        <w:t xml:space="preserve">ge Menschen mit Familienverantwortung beim Einstieg in die betriebliche Erstausbildung in Teilzeit unterstützt. Im Ausbildungsjahr </w:t>
      </w:r>
      <w:r w:rsidR="005E618E">
        <w:t>2012/13</w:t>
      </w:r>
      <w:r>
        <w:t xml:space="preserve"> wurden </w:t>
      </w:r>
      <w:r w:rsidR="005E618E">
        <w:t xml:space="preserve">540 </w:t>
      </w:r>
      <w:r>
        <w:t xml:space="preserve">Auszubildende mit </w:t>
      </w:r>
      <w:r w:rsidR="005E618E">
        <w:t>2,46</w:t>
      </w:r>
      <w:r>
        <w:t xml:space="preserve"> Mio. € (Haushaltsjahr </w:t>
      </w:r>
      <w:r w:rsidR="005E618E">
        <w:t>2012</w:t>
      </w:r>
      <w:r>
        <w:t>) gefördert.</w:t>
      </w:r>
    </w:p>
    <w:p w:rsidR="000608D4" w:rsidRDefault="000608D4" w:rsidP="0075402A">
      <w:pPr>
        <w:pStyle w:val="PIM-AufzhlungBulletpoint"/>
      </w:pPr>
      <w:r>
        <w:t xml:space="preserve">Mit </w:t>
      </w:r>
      <w:r w:rsidRPr="005B125C">
        <w:rPr>
          <w:b/>
        </w:rPr>
        <w:t>Startklar</w:t>
      </w:r>
      <w:r w:rsidRPr="00C71D8F">
        <w:rPr>
          <w:b/>
        </w:rPr>
        <w:t>! Mit Praxis fit für die Ausbildung</w:t>
      </w:r>
      <w:r>
        <w:t xml:space="preserve"> fördert das Land Schüler/-innen der Jahrgangsstufen acht bis zehn an Haupt-, Gesamt- und Förderschulen. Das Programm ist modular aufgebaut und führt Schüler/-innen über eine Potenzialanalyse und das Kenne</w:t>
      </w:r>
      <w:r>
        <w:t>n</w:t>
      </w:r>
      <w:r>
        <w:t xml:space="preserve">lernen von drei Berufsfeldern in Berufsbildungsstätten hin zur konkreten Berufswahl und Ausbildungsvorbereitung. </w:t>
      </w:r>
      <w:r w:rsidR="008160F8">
        <w:t>Der Zuschuss beträgt 180 € je Teilnehmer/-in und Praktikum</w:t>
      </w:r>
      <w:r w:rsidR="008160F8">
        <w:t>s</w:t>
      </w:r>
      <w:r w:rsidR="008160F8">
        <w:t xml:space="preserve">platz. </w:t>
      </w:r>
      <w:r>
        <w:t>Im Jahr 201</w:t>
      </w:r>
      <w:r w:rsidR="00A65934">
        <w:t>2</w:t>
      </w:r>
      <w:r>
        <w:t xml:space="preserve"> wurden </w:t>
      </w:r>
      <w:r w:rsidR="008160F8">
        <w:t xml:space="preserve">so 13.070 </w:t>
      </w:r>
      <w:r>
        <w:t xml:space="preserve">Schüler/-innen mit </w:t>
      </w:r>
      <w:r w:rsidR="008160F8">
        <w:t>2,35 </w:t>
      </w:r>
      <w:r>
        <w:t>Mio. € gefördert.</w:t>
      </w:r>
    </w:p>
    <w:p w:rsidR="000608D4" w:rsidRDefault="000608D4" w:rsidP="0075402A">
      <w:pPr>
        <w:pStyle w:val="PIM-AufzhlungBulletpoint"/>
      </w:pPr>
      <w:r w:rsidRPr="00645B30">
        <w:rPr>
          <w:b/>
        </w:rPr>
        <w:t>Kommuna</w:t>
      </w:r>
      <w:r>
        <w:rPr>
          <w:b/>
        </w:rPr>
        <w:t>le Koor</w:t>
      </w:r>
      <w:r w:rsidRPr="00645B30">
        <w:rPr>
          <w:b/>
        </w:rPr>
        <w:t>dinierung</w:t>
      </w:r>
      <w:r>
        <w:t xml:space="preserve">: Um die gesteckten Ziele des Neuen Übergangssystems zu erreichen, sollen in den Kommunen Koordinierungsstellen eingerichtet werden. Diese werden mit bis zu vier Personalstellen ausgestattet. </w:t>
      </w:r>
      <w:r w:rsidR="00004A4A">
        <w:t xml:space="preserve">Nachdem die </w:t>
      </w:r>
      <w:r>
        <w:t>Förderung im Jahr 2011</w:t>
      </w:r>
      <w:r w:rsidR="00004A4A">
        <w:t xml:space="preserve"> mit </w:t>
      </w:r>
      <w:r>
        <w:t xml:space="preserve">sieben Koordinierungsstellen </w:t>
      </w:r>
      <w:r w:rsidR="00004A4A">
        <w:t xml:space="preserve">begann, stieg deren Anzahl im Jahr 2012 auf 16 </w:t>
      </w:r>
      <w:r>
        <w:t xml:space="preserve">mit </w:t>
      </w:r>
      <w:r w:rsidR="00004A4A">
        <w:t>Z</w:t>
      </w:r>
      <w:r w:rsidR="00004A4A">
        <w:t>u</w:t>
      </w:r>
      <w:r w:rsidR="00004A4A">
        <w:t>schüssen in Höhe von 848.951 </w:t>
      </w:r>
      <w:r>
        <w:t>€.</w:t>
      </w:r>
      <w:r w:rsidR="00004A4A">
        <w:t xml:space="preserve"> Im Jahr 2013 schließlich wurden Koordinierung</w:t>
      </w:r>
      <w:r w:rsidR="000C6A29">
        <w:t>s</w:t>
      </w:r>
      <w:r w:rsidR="00004A4A">
        <w:t>stellen in allen 53 Kommunen des Landes eingerichtet.</w:t>
      </w:r>
    </w:p>
    <w:p w:rsidR="0036381C" w:rsidRDefault="0036381C" w:rsidP="0075402A">
      <w:pPr>
        <w:pStyle w:val="PIM-AufzhlungBulletpoint"/>
      </w:pPr>
      <w:r>
        <w:t xml:space="preserve">Seit 2010 fördert das Land NRW </w:t>
      </w:r>
      <w:r w:rsidRPr="00070EC7">
        <w:t xml:space="preserve">Schüler/-innen mit Lernbehinderung von der achten bis zur zehnten Schulklasse durch Berufsorientierung, individuelle Berufswegeplanung und ehrenamtliche Lotsen </w:t>
      </w:r>
      <w:r>
        <w:t xml:space="preserve">mit dem Programm </w:t>
      </w:r>
      <w:r>
        <w:rPr>
          <w:b/>
        </w:rPr>
        <w:t>„</w:t>
      </w:r>
      <w:r w:rsidRPr="00070EC7">
        <w:rPr>
          <w:b/>
        </w:rPr>
        <w:t>Integration von lernbehinderten Jugendl</w:t>
      </w:r>
      <w:r w:rsidRPr="00070EC7">
        <w:rPr>
          <w:b/>
        </w:rPr>
        <w:t>i</w:t>
      </w:r>
      <w:r w:rsidRPr="00070EC7">
        <w:rPr>
          <w:b/>
        </w:rPr>
        <w:t>chen in Ausbildung und Arbeit</w:t>
      </w:r>
      <w:r>
        <w:rPr>
          <w:b/>
        </w:rPr>
        <w:t xml:space="preserve"> – </w:t>
      </w:r>
      <w:r w:rsidRPr="00070EC7">
        <w:rPr>
          <w:b/>
        </w:rPr>
        <w:t>ILJA</w:t>
      </w:r>
      <w:r>
        <w:rPr>
          <w:b/>
        </w:rPr>
        <w:t>“</w:t>
      </w:r>
      <w:r>
        <w:t xml:space="preserve">. Im Jahr 2012 wurden acht Förderfälle mit </w:t>
      </w:r>
      <w:r>
        <w:lastRenderedPageBreak/>
        <w:t>180.000 € bezuschusst. Seit 2013 ist das Programm Bestandteil des Programms „Ko</w:t>
      </w:r>
      <w:r>
        <w:t>m</w:t>
      </w:r>
      <w:r>
        <w:t>munale Koordinierung“</w:t>
      </w:r>
    </w:p>
    <w:p w:rsidR="007F5B96" w:rsidRDefault="007F5B96" w:rsidP="0075402A">
      <w:pPr>
        <w:pStyle w:val="PIM-AufzhlungBulletpoint"/>
      </w:pPr>
      <w:r>
        <w:t xml:space="preserve">Mit Hilfe der </w:t>
      </w:r>
      <w:r w:rsidRPr="007F5B96">
        <w:rPr>
          <w:b/>
        </w:rPr>
        <w:t>Partnerschaftlichen Ausbildung</w:t>
      </w:r>
      <w:r>
        <w:t xml:space="preserve"> werden </w:t>
      </w:r>
      <w:r w:rsidR="00956D13">
        <w:t xml:space="preserve">seit 2012 </w:t>
      </w:r>
      <w:r w:rsidRPr="007F5B96">
        <w:t>Jugendliche</w:t>
      </w:r>
      <w:r>
        <w:t xml:space="preserve"> gefördert</w:t>
      </w:r>
      <w:r w:rsidRPr="007F5B96">
        <w:t>, die zum Ende des Vermittlungsjahres noch keinen Ausbildungsplatz gefunden haben, aber dennoch ausbildungsfähig sind. Die Jugendlichen schließen dabei ihren Ausbi</w:t>
      </w:r>
      <w:r w:rsidRPr="007F5B96">
        <w:t>l</w:t>
      </w:r>
      <w:r w:rsidRPr="007F5B96">
        <w:t xml:space="preserve">dungsvertrag nicht mit einem Betrieb, sondern mit einem Träger der beruflichen Bildung ab. </w:t>
      </w:r>
      <w:r w:rsidR="005C7079">
        <w:t>Die Fö</w:t>
      </w:r>
      <w:r w:rsidR="000608D4">
        <w:t>r</w:t>
      </w:r>
      <w:r w:rsidR="005C7079">
        <w:t>derung beläuft sich auf 10.000 € im ersten und je 2.000 € im zweiten und dri</w:t>
      </w:r>
      <w:r w:rsidR="005C7079">
        <w:t>t</w:t>
      </w:r>
      <w:r w:rsidR="005C7079">
        <w:t xml:space="preserve">ten Ausbildungsjahr. </w:t>
      </w:r>
      <w:r w:rsidR="00CA4322">
        <w:t>Im</w:t>
      </w:r>
      <w:r>
        <w:t xml:space="preserve"> Ausbildungsjahr 2012/13 </w:t>
      </w:r>
      <w:r w:rsidR="005C7079">
        <w:t xml:space="preserve">wurden </w:t>
      </w:r>
      <w:r w:rsidR="00CA4322">
        <w:t>460 </w:t>
      </w:r>
      <w:r>
        <w:t xml:space="preserve">Ausbildungsplätze </w:t>
      </w:r>
      <w:r w:rsidR="00CA4322">
        <w:t>gefö</w:t>
      </w:r>
      <w:r w:rsidR="00CA4322">
        <w:t>r</w:t>
      </w:r>
      <w:r w:rsidR="00CA4322">
        <w:t>dert</w:t>
      </w:r>
      <w:r w:rsidR="005C7079">
        <w:t xml:space="preserve">. </w:t>
      </w:r>
      <w:r w:rsidR="00CA4322">
        <w:t xml:space="preserve">Im Haushaltsjahr 2012 wurden </w:t>
      </w:r>
      <w:r w:rsidR="005D6E48">
        <w:t xml:space="preserve">hierfür </w:t>
      </w:r>
      <w:r w:rsidR="00CA4322">
        <w:t>Zuschüsse i</w:t>
      </w:r>
      <w:r w:rsidR="005D6E48">
        <w:t>n Höhe vo</w:t>
      </w:r>
      <w:r w:rsidR="00CA4322">
        <w:t>n 3,04 </w:t>
      </w:r>
      <w:r>
        <w:t>Mio</w:t>
      </w:r>
      <w:r w:rsidR="00F84856">
        <w:t>.</w:t>
      </w:r>
      <w:r>
        <w:t> €</w:t>
      </w:r>
      <w:r w:rsidR="005C7079">
        <w:t xml:space="preserve"> </w:t>
      </w:r>
      <w:r w:rsidR="00CA4322">
        <w:t>ausg</w:t>
      </w:r>
      <w:r w:rsidR="00CA4322">
        <w:t>e</w:t>
      </w:r>
      <w:r w:rsidR="00CA4322">
        <w:t>schüttet</w:t>
      </w:r>
      <w:r w:rsidR="005C7079">
        <w:t>.</w:t>
      </w:r>
    </w:p>
    <w:p w:rsidR="00626AE0" w:rsidRDefault="0010283B" w:rsidP="0075402A">
      <w:pPr>
        <w:pStyle w:val="PIM-AufzhlungBulletpoint"/>
      </w:pPr>
      <w:r>
        <w:t xml:space="preserve">Im Programm </w:t>
      </w:r>
      <w:r w:rsidR="00D6693D" w:rsidRPr="009E3B19">
        <w:rPr>
          <w:b/>
        </w:rPr>
        <w:t>Berufsorientierung für Schülerinnen und Schüler ab der achten Klasse</w:t>
      </w:r>
      <w:r>
        <w:t xml:space="preserve"> kommen a</w:t>
      </w:r>
      <w:r w:rsidR="00033A98">
        <w:t>ls Instrumente Potenz</w:t>
      </w:r>
      <w:r w:rsidRPr="0010283B">
        <w:t xml:space="preserve">ialanalysen und Trägerpraktika </w:t>
      </w:r>
      <w:r>
        <w:t xml:space="preserve">einschließlich </w:t>
      </w:r>
      <w:r w:rsidRPr="0010283B">
        <w:t>geeigneter Dokumentationsunterlagen zum Einsatz.</w:t>
      </w:r>
      <w:r>
        <w:t xml:space="preserve"> Im Ausbildungsjahr 2012/13 konnten erstmals </w:t>
      </w:r>
      <w:r w:rsidR="00033A98">
        <w:t>11.837 Pot</w:t>
      </w:r>
      <w:r>
        <w:t>enzialanalysen erstellt und 471 Berufsfelderkundungen durchgeführt werden. Im Haushaltsjahr wurden hierfür Mittel des Landes, der Berufsagentur für Arbeit und des ESF in Höhe von insgesamt 1,25 Mio. € eingesetzt.</w:t>
      </w:r>
    </w:p>
    <w:p w:rsidR="00E8566F" w:rsidRDefault="007C248A" w:rsidP="00C978CC">
      <w:r>
        <w:t xml:space="preserve">Relevante Programme der </w:t>
      </w:r>
      <w:r w:rsidR="00694D0B">
        <w:t>Prioritätsachse C</w:t>
      </w:r>
      <w:r>
        <w:t>:</w:t>
      </w:r>
    </w:p>
    <w:p w:rsidR="00F04C3E" w:rsidRDefault="00E8566F" w:rsidP="00C978CC">
      <w:pPr>
        <w:pStyle w:val="PIM-AufzhlungI"/>
      </w:pPr>
      <w:r>
        <w:t xml:space="preserve">Mit der Aktion </w:t>
      </w:r>
      <w:r w:rsidR="006B2EDE">
        <w:rPr>
          <w:b/>
        </w:rPr>
        <w:t>„</w:t>
      </w:r>
      <w:r w:rsidRPr="006F1BA4">
        <w:rPr>
          <w:b/>
        </w:rPr>
        <w:t>100 zusätzliche Ausbildungsplätze für behinderte Jugendliche und junge Erwachsene</w:t>
      </w:r>
      <w:r w:rsidR="006B2EDE">
        <w:rPr>
          <w:b/>
        </w:rPr>
        <w:t>“</w:t>
      </w:r>
      <w:r>
        <w:t xml:space="preserve"> unterstützt das Arbeitsministerium nicht vermittelte behinderte B</w:t>
      </w:r>
      <w:r>
        <w:t>e</w:t>
      </w:r>
      <w:r>
        <w:t>rufseinsteiger/-innen mit Mitteln des Landes und des ESF</w:t>
      </w:r>
      <w:r w:rsidR="004B628B">
        <w:t xml:space="preserve"> mit monatlich 640 €</w:t>
      </w:r>
      <w:r>
        <w:t>. Bildung</w:t>
      </w:r>
      <w:r>
        <w:t>s</w:t>
      </w:r>
      <w:r>
        <w:t>träger beraten die Jugendlichen, koordinieren die Ausbildung und führen individuellen Stütz- und Förderunterricht durch. Die praktische Ausbildung erfolgt überwiegend in B</w:t>
      </w:r>
      <w:r>
        <w:t>e</w:t>
      </w:r>
      <w:r>
        <w:t>trieben des ersten Arbeitsmarkts.</w:t>
      </w:r>
      <w:r w:rsidR="00C03B80">
        <w:t xml:space="preserve"> Im Ausbildungsjahr </w:t>
      </w:r>
      <w:r w:rsidR="006F393C">
        <w:t>2012/13</w:t>
      </w:r>
      <w:r w:rsidR="00C03B80">
        <w:t xml:space="preserve"> profitierten </w:t>
      </w:r>
      <w:r w:rsidR="006F393C">
        <w:t xml:space="preserve">114 </w:t>
      </w:r>
      <w:r w:rsidR="00C03B80">
        <w:t>Auszubi</w:t>
      </w:r>
      <w:r w:rsidR="00C03B80">
        <w:t>l</w:t>
      </w:r>
      <w:r w:rsidR="00C03B80">
        <w:t>dende von der Förderung.</w:t>
      </w:r>
      <w:r w:rsidR="007E2375">
        <w:t xml:space="preserve"> Insgesamt flossen im Haushaltsjahr </w:t>
      </w:r>
      <w:r w:rsidR="006F393C">
        <w:t xml:space="preserve">2012 </w:t>
      </w:r>
      <w:r w:rsidR="007E2375">
        <w:t xml:space="preserve">in diesem Programm </w:t>
      </w:r>
      <w:r w:rsidR="006F393C">
        <w:t>1,31 </w:t>
      </w:r>
      <w:r w:rsidR="007E2375">
        <w:t>Mio. €.</w:t>
      </w:r>
    </w:p>
    <w:p w:rsidR="00E8566F" w:rsidRDefault="00F04C3E" w:rsidP="00C978CC">
      <w:pPr>
        <w:pStyle w:val="PIM-AufzhlungI"/>
      </w:pPr>
      <w:r w:rsidRPr="00F04C3E">
        <w:rPr>
          <w:b/>
        </w:rPr>
        <w:t>Stützle</w:t>
      </w:r>
      <w:r w:rsidR="00CF7D02">
        <w:rPr>
          <w:b/>
        </w:rPr>
        <w:t>h</w:t>
      </w:r>
      <w:r w:rsidRPr="00F04C3E">
        <w:rPr>
          <w:b/>
        </w:rPr>
        <w:t>rer</w:t>
      </w:r>
      <w:r>
        <w:t xml:space="preserve">: </w:t>
      </w:r>
      <w:r w:rsidRPr="00F04C3E">
        <w:t xml:space="preserve">Gefördert wird </w:t>
      </w:r>
      <w:r w:rsidR="00CF7D02">
        <w:t xml:space="preserve">seit 2012 </w:t>
      </w:r>
      <w:r w:rsidRPr="00F04C3E">
        <w:t>die berufsbezogene Allgemeinbildung für Teilne</w:t>
      </w:r>
      <w:r w:rsidRPr="00F04C3E">
        <w:t>h</w:t>
      </w:r>
      <w:r w:rsidRPr="00F04C3E">
        <w:t>mende an arbeitspolitischen Maßnah</w:t>
      </w:r>
      <w:r>
        <w:t xml:space="preserve">men durch </w:t>
      </w:r>
      <w:r w:rsidRPr="00F04C3E">
        <w:t>Stützlehrer</w:t>
      </w:r>
      <w:r>
        <w:t>/-</w:t>
      </w:r>
      <w:r w:rsidRPr="00F04C3E">
        <w:t>in</w:t>
      </w:r>
      <w:r>
        <w:t>nen</w:t>
      </w:r>
      <w:r w:rsidRPr="00F04C3E">
        <w:t xml:space="preserve"> in Jugendwerkstät</w:t>
      </w:r>
      <w:r>
        <w:t>ten gemäß</w:t>
      </w:r>
      <w:r w:rsidRPr="00F04C3E">
        <w:t xml:space="preserve"> Landesjugendplan Nordrhein-Westfalen.</w:t>
      </w:r>
      <w:r w:rsidR="00CF7D02">
        <w:t xml:space="preserve"> Im Jahr 2012 wurden 34 Stützlehrer/-innen mit 1,57 Mio. € finanziert.</w:t>
      </w:r>
    </w:p>
    <w:p w:rsidR="00B20ACF" w:rsidRDefault="008D4129" w:rsidP="00C978CC">
      <w:r>
        <w:t>Außerhalb</w:t>
      </w:r>
      <w:r w:rsidR="00B20ACF">
        <w:t xml:space="preserve"> der ESF-Förderrichtlinie</w:t>
      </w:r>
      <w:r w:rsidR="000608D4">
        <w:t xml:space="preserve"> </w:t>
      </w:r>
      <w:r w:rsidR="00B20ACF">
        <w:t xml:space="preserve">fördert das Land mit dem Programm </w:t>
      </w:r>
      <w:r w:rsidR="00B20ACF">
        <w:rPr>
          <w:b/>
        </w:rPr>
        <w:t>„</w:t>
      </w:r>
      <w:r w:rsidR="00B20ACF" w:rsidRPr="00CD0532">
        <w:rPr>
          <w:b/>
        </w:rPr>
        <w:t>Schule trifft A</w:t>
      </w:r>
      <w:r w:rsidR="00B20ACF" w:rsidRPr="00CD0532">
        <w:rPr>
          <w:b/>
        </w:rPr>
        <w:t>r</w:t>
      </w:r>
      <w:r w:rsidR="00B20ACF" w:rsidRPr="00CD0532">
        <w:rPr>
          <w:b/>
        </w:rPr>
        <w:t>beitswelt: zur Integration (schwer-)behinderter Jugendlicher</w:t>
      </w:r>
      <w:r w:rsidR="00B20ACF">
        <w:rPr>
          <w:b/>
        </w:rPr>
        <w:t xml:space="preserve"> – STAR“</w:t>
      </w:r>
      <w:r w:rsidR="00B20ACF" w:rsidRPr="00CD0532">
        <w:rPr>
          <w:b/>
        </w:rPr>
        <w:t xml:space="preserve"> </w:t>
      </w:r>
      <w:r w:rsidR="00B20ACF">
        <w:t xml:space="preserve">die Begleitung von </w:t>
      </w:r>
      <w:r w:rsidR="00B20ACF" w:rsidRPr="00CD0532">
        <w:t>Schüler/-innen mit sonderpädagogischem Förderbedarf</w:t>
      </w:r>
      <w:r w:rsidR="00B20ACF">
        <w:t xml:space="preserve"> </w:t>
      </w:r>
      <w:r w:rsidR="00B20ACF" w:rsidRPr="00CD0532">
        <w:t>beim Übergang von der Schule in den Beruf. Zu</w:t>
      </w:r>
      <w:r w:rsidR="00B20ACF">
        <w:t>gleich sollen mit diesem Programm</w:t>
      </w:r>
      <w:r w:rsidR="00B20ACF" w:rsidRPr="00CD0532">
        <w:t xml:space="preserve"> die Kooperations- und Vernetzungsstru</w:t>
      </w:r>
      <w:r w:rsidR="00B20ACF" w:rsidRPr="00CD0532">
        <w:t>k</w:t>
      </w:r>
      <w:r w:rsidR="00B20ACF" w:rsidRPr="00CD0532">
        <w:lastRenderedPageBreak/>
        <w:t>turen der beteiligten Akteure in Nordrhein-Westfalen verbessert werden</w:t>
      </w:r>
      <w:r w:rsidR="00B20ACF">
        <w:t xml:space="preserve">. Im Jahr </w:t>
      </w:r>
      <w:r w:rsidR="009E3B19">
        <w:t xml:space="preserve">2012 </w:t>
      </w:r>
      <w:r w:rsidR="00B20ACF">
        <w:t>wu</w:t>
      </w:r>
      <w:r w:rsidR="00B20ACF">
        <w:t>r</w:t>
      </w:r>
      <w:r w:rsidR="00B20ACF">
        <w:t xml:space="preserve">den </w:t>
      </w:r>
      <w:r w:rsidR="009E3B19">
        <w:t xml:space="preserve">2 Projekte </w:t>
      </w:r>
      <w:r w:rsidR="00B20ACF">
        <w:t xml:space="preserve">mit </w:t>
      </w:r>
      <w:r w:rsidR="009E3B19">
        <w:t>1,5</w:t>
      </w:r>
      <w:r w:rsidR="008F7FB2">
        <w:t> Mio. </w:t>
      </w:r>
      <w:r w:rsidR="00B20ACF">
        <w:t>€ gefördert.</w:t>
      </w:r>
    </w:p>
    <w:p w:rsidR="00E8401A" w:rsidRDefault="00E8401A" w:rsidP="00C978CC">
      <w:r>
        <w:t xml:space="preserve">Das Sonderprogramm </w:t>
      </w:r>
      <w:r w:rsidRPr="00E8401A">
        <w:rPr>
          <w:b/>
        </w:rPr>
        <w:t xml:space="preserve">aktion5 </w:t>
      </w:r>
      <w:r>
        <w:t>fördert die Eingliederung besonders betroffener gleichgestel</w:t>
      </w:r>
      <w:r>
        <w:t>l</w:t>
      </w:r>
      <w:r>
        <w:t>ter oder schwerbehinderter Menschen auf dem allgemeinen Arbeitsmarkt.</w:t>
      </w:r>
      <w:r w:rsidR="00990EDD">
        <w:t xml:space="preserve"> </w:t>
      </w:r>
      <w:r w:rsidR="000B0D07">
        <w:t>Im Mittelpunkt der Förderung stehen</w:t>
      </w:r>
      <w:r w:rsidR="00990EDD">
        <w:t xml:space="preserve"> Beschäftigte aus Werkstätten für Menschen mit Behinderungen, Jugendl</w:t>
      </w:r>
      <w:r w:rsidR="00990EDD">
        <w:t>i</w:t>
      </w:r>
      <w:r w:rsidR="00990EDD">
        <w:t>che im Übergang von der Schule in den Beruf sowie arbeitssuchende schwerbehinderte Menschen mit einer seelischen Erkrankung. Arbeitgeber können eine Einstellungsp</w:t>
      </w:r>
      <w:r w:rsidR="00412793">
        <w:t>r</w:t>
      </w:r>
      <w:r w:rsidR="00990EDD">
        <w:t>ämie von 2.000 oder 5.000 €, eine Ausbildungsprämie von 3.000 € oder eine</w:t>
      </w:r>
      <w:r w:rsidR="000B0D07">
        <w:t>n</w:t>
      </w:r>
      <w:r w:rsidR="00990EDD">
        <w:t xml:space="preserve"> pauschalierten A</w:t>
      </w:r>
      <w:r w:rsidR="000B0D07">
        <w:t>u</w:t>
      </w:r>
      <w:r w:rsidR="000B0D07">
        <w:t>s</w:t>
      </w:r>
      <w:r w:rsidR="00990EDD">
        <w:t>gleich des besonderen Betreuungsaufwandes (bis zu 210 €/Monat) bzw. einen pauschalie</w:t>
      </w:r>
      <w:r w:rsidR="00990EDD">
        <w:t>r</w:t>
      </w:r>
      <w:r w:rsidR="00990EDD">
        <w:t>ten Minderleistungsausg</w:t>
      </w:r>
      <w:r w:rsidR="0047166D">
        <w:t>l</w:t>
      </w:r>
      <w:r w:rsidR="00990EDD">
        <w:t>eich (300-500 €/Monat) erhalten.</w:t>
      </w:r>
    </w:p>
    <w:p w:rsidR="002C3745" w:rsidRDefault="002C3745" w:rsidP="00C978CC">
      <w:r>
        <w:t xml:space="preserve">Mit der </w:t>
      </w:r>
      <w:r w:rsidRPr="00857446">
        <w:rPr>
          <w:b/>
        </w:rPr>
        <w:t>Investitionsförderung von beruflichen Bildungsstätten</w:t>
      </w:r>
      <w:r>
        <w:t xml:space="preserve"> konnten im Jahr </w:t>
      </w:r>
      <w:r w:rsidR="00616A68">
        <w:t xml:space="preserve">2012 </w:t>
      </w:r>
      <w:r>
        <w:t xml:space="preserve">in </w:t>
      </w:r>
      <w:r w:rsidR="00616A68">
        <w:t xml:space="preserve">167 </w:t>
      </w:r>
      <w:r>
        <w:t xml:space="preserve">Fällen </w:t>
      </w:r>
      <w:r w:rsidRPr="00857446">
        <w:t xml:space="preserve">Investitionen in überbetriebliche Bildungsstätten (ÜBS) der beruflichen Aus- und Weiterbildung sowie </w:t>
      </w:r>
      <w:r>
        <w:t xml:space="preserve">in </w:t>
      </w:r>
      <w:r w:rsidRPr="00857446">
        <w:t>die Weiterentwicklung dieser Einrichtungen zu Kompetenzzentren von überregionaler Bedeutung</w:t>
      </w:r>
      <w:r>
        <w:t xml:space="preserve"> in Höhe von insgesamt </w:t>
      </w:r>
      <w:r w:rsidR="00616A68">
        <w:t>2,5 </w:t>
      </w:r>
      <w:r>
        <w:t>Mio. € getätigt werden.</w:t>
      </w:r>
    </w:p>
    <w:p w:rsidR="00E8566F" w:rsidRDefault="00354129" w:rsidP="00C978CC">
      <w:r>
        <w:t>Schließlich fördert</w:t>
      </w:r>
      <w:r w:rsidR="00F31687">
        <w:t>e</w:t>
      </w:r>
      <w:r>
        <w:t xml:space="preserve"> </w:t>
      </w:r>
      <w:r w:rsidR="00F31687">
        <w:t xml:space="preserve">das </w:t>
      </w:r>
      <w:r w:rsidR="00E8566F">
        <w:t xml:space="preserve">Land Nordrhein-Westfalen </w:t>
      </w:r>
      <w:r w:rsidR="00F31687">
        <w:t xml:space="preserve">bis Ende 2013 </w:t>
      </w:r>
      <w:r w:rsidR="00E8566F">
        <w:t xml:space="preserve">die bedarfsgerechte </w:t>
      </w:r>
      <w:r w:rsidR="00E8566F" w:rsidRPr="00E61A02">
        <w:rPr>
          <w:b/>
        </w:rPr>
        <w:t>Au</w:t>
      </w:r>
      <w:r w:rsidR="00E8566F" w:rsidRPr="00E61A02">
        <w:rPr>
          <w:b/>
        </w:rPr>
        <w:t>s</w:t>
      </w:r>
      <w:r w:rsidR="00E8566F" w:rsidRPr="00E61A02">
        <w:rPr>
          <w:b/>
        </w:rPr>
        <w:t>bildung für die Alten- und Familienpflege sowie für die Altenpflegehilfe</w:t>
      </w:r>
      <w:r w:rsidR="00E8566F">
        <w:t xml:space="preserve"> in staatlich a</w:t>
      </w:r>
      <w:r w:rsidR="00E8566F">
        <w:t>n</w:t>
      </w:r>
      <w:r w:rsidR="00E8566F">
        <w:t xml:space="preserve">erkannten Fachseminaren. Antragsberechtigt </w:t>
      </w:r>
      <w:r w:rsidR="00F31687">
        <w:t xml:space="preserve">waren </w:t>
      </w:r>
      <w:r w:rsidR="00E8566F">
        <w:t>freie gemeinnützige Träger, die einem Spitzenverband der Freien Wohlfahrtspflege angehören, kommunale und ihnen gleichgestel</w:t>
      </w:r>
      <w:r w:rsidR="00E8566F">
        <w:t>l</w:t>
      </w:r>
      <w:r w:rsidR="00E8566F">
        <w:t>te Träger von staatlich anerkannten Fachseminaren für Alten- und Familienpflege sowie g</w:t>
      </w:r>
      <w:r w:rsidR="00E8566F">
        <w:t>e</w:t>
      </w:r>
      <w:r w:rsidR="00E8566F">
        <w:t>meinnützige private Träger von Fachseminaren, die der Landesarbeitsgemeinschaft der pr</w:t>
      </w:r>
      <w:r w:rsidR="00E8566F">
        <w:t>i</w:t>
      </w:r>
      <w:r w:rsidR="00E8566F">
        <w:t>vaten Fachseminare Nordrhein-Westfalen angehören.</w:t>
      </w:r>
      <w:r w:rsidR="00F31687">
        <w:t xml:space="preserve"> Laut Haushaltsrechnung 2012 des Landes NRW wurde </w:t>
      </w:r>
      <w:r w:rsidR="00980EAA">
        <w:t xml:space="preserve">im </w:t>
      </w:r>
      <w:r w:rsidR="00384885">
        <w:t xml:space="preserve">selben </w:t>
      </w:r>
      <w:r w:rsidR="00980EAA">
        <w:t>Jahr die Ausbildung in der Pflege insgesamt mit 39,92 Mio. € gefördert.</w:t>
      </w:r>
      <w:r w:rsidR="00980EAA">
        <w:rPr>
          <w:rStyle w:val="Funotenzeichen"/>
        </w:rPr>
        <w:footnoteReference w:id="50"/>
      </w:r>
    </w:p>
    <w:p w:rsidR="00E8566F" w:rsidRDefault="00E8566F" w:rsidP="00C978CC">
      <w:pPr>
        <w:pStyle w:val="berschrift3"/>
      </w:pPr>
      <w:r>
        <w:t>Rheinland-Pfalz</w:t>
      </w:r>
    </w:p>
    <w:p w:rsidR="00E8566F" w:rsidRDefault="00E8566F" w:rsidP="00C978CC">
      <w:r>
        <w:t xml:space="preserve">Um eine Verbesserung des Ausbildungsplatzangebotes zu erreichen, bezuschusst das Land Rheinland-Pfalz Zusatzkosten der Ausbildung, die durch Kooperationspartnerschaften in </w:t>
      </w:r>
      <w:r w:rsidRPr="00E61A02">
        <w:rPr>
          <w:b/>
        </w:rPr>
        <w:t>Ausbildungsverbünden</w:t>
      </w:r>
      <w:r>
        <w:t xml:space="preserve"> entstehen. Gefördert werden Ausbildungsverbünde zwischen au</w:t>
      </w:r>
      <w:r>
        <w:t>s</w:t>
      </w:r>
      <w:r>
        <w:t>bildenden Betrieben der gewerblichen Wirtschaft und vergleichbaren Einrichtungen auße</w:t>
      </w:r>
      <w:r>
        <w:t>r</w:t>
      </w:r>
      <w:r>
        <w:t>halb der Wirtschaft (Ausbildungsbetriebe). Zuwendungsberechtigt ist der den Ausbildung</w:t>
      </w:r>
      <w:r>
        <w:t>s</w:t>
      </w:r>
      <w:r>
        <w:lastRenderedPageBreak/>
        <w:t>vertrag abschließende Betrieb. Die Höhe der Förderung beträgt 2.500</w:t>
      </w:r>
      <w:r w:rsidR="00DA3910">
        <w:t> €</w:t>
      </w:r>
      <w:r>
        <w:t xml:space="preserve"> je Ausbildungsve</w:t>
      </w:r>
      <w:r>
        <w:t>r</w:t>
      </w:r>
      <w:r>
        <w:t>hältnis.</w:t>
      </w:r>
      <w:r w:rsidR="006B317F">
        <w:t xml:space="preserve"> Im Jahr </w:t>
      </w:r>
      <w:r w:rsidR="00A0151F">
        <w:t xml:space="preserve">2012 </w:t>
      </w:r>
      <w:r w:rsidR="006B317F">
        <w:t xml:space="preserve">wurden Ausbildungsverbünde mit </w:t>
      </w:r>
      <w:r w:rsidR="00A0151F">
        <w:t>254.530 </w:t>
      </w:r>
      <w:r w:rsidR="006B317F">
        <w:t>€ bezuschusst.</w:t>
      </w:r>
    </w:p>
    <w:p w:rsidR="00E8566F" w:rsidRDefault="00E8566F" w:rsidP="00C978CC">
      <w:r>
        <w:t xml:space="preserve">Das Land unterstützt die </w:t>
      </w:r>
      <w:r w:rsidRPr="00E61A02">
        <w:rPr>
          <w:b/>
        </w:rPr>
        <w:t>Übernahme von Auszubildenden nach Insolvenz</w:t>
      </w:r>
      <w:r>
        <w:t xml:space="preserve"> ihres bisher</w:t>
      </w:r>
      <w:r>
        <w:t>i</w:t>
      </w:r>
      <w:r>
        <w:t>gen Ausbildungsbetriebs durch Zuwendungen, um den Jugendlichen die Fortsetzung ihrer Ausbildung zu ermöglichen. Die Ausbildung muss aufgrund von Insolvenz, Wegfall der Au</w:t>
      </w:r>
      <w:r>
        <w:t>s</w:t>
      </w:r>
      <w:r>
        <w:t>bildungsberechtigung oder n</w:t>
      </w:r>
      <w:r w:rsidR="006D5D07">
        <w:t xml:space="preserve">icht vorhersehbarer Stilllegung bzw. </w:t>
      </w:r>
      <w:r>
        <w:t>Schließung des bisherigen Ausbildungsbetriebes vorzeitig beendet worden sein. Antragsberechtigt sind Unternehmen der gewerblichen Wirtschaft sowie der freien Berufe. Der Zuschuss beträgt 2.500</w:t>
      </w:r>
      <w:r w:rsidR="00DA3910">
        <w:t> €</w:t>
      </w:r>
      <w:r>
        <w:t xml:space="preserve"> je übe</w:t>
      </w:r>
      <w:r>
        <w:t>r</w:t>
      </w:r>
      <w:r>
        <w:t>nommenen Auszubildenden.</w:t>
      </w:r>
      <w:r w:rsidR="001F19D2">
        <w:t xml:space="preserve"> Im Jahr </w:t>
      </w:r>
      <w:r w:rsidR="003F6FC4">
        <w:t xml:space="preserve">2012 </w:t>
      </w:r>
      <w:r w:rsidR="001F19D2">
        <w:t>wurde</w:t>
      </w:r>
      <w:r w:rsidR="00284AD1">
        <w:t xml:space="preserve"> </w:t>
      </w:r>
      <w:r w:rsidR="001F19D2">
        <w:t xml:space="preserve">die Übernahme von </w:t>
      </w:r>
      <w:r w:rsidR="00284AD1">
        <w:t>Auszubildende</w:t>
      </w:r>
      <w:r w:rsidR="001F19D2">
        <w:t>n</w:t>
      </w:r>
      <w:r w:rsidR="00284AD1">
        <w:t xml:space="preserve"> mit insgesamt </w:t>
      </w:r>
      <w:r w:rsidR="003F6FC4">
        <w:t>rund 115.000</w:t>
      </w:r>
      <w:r w:rsidR="00F34C4B">
        <w:t> </w:t>
      </w:r>
      <w:r w:rsidR="00284AD1">
        <w:t>€ gefördert.</w:t>
      </w:r>
    </w:p>
    <w:p w:rsidR="00E8566F" w:rsidRDefault="00E8566F" w:rsidP="00C978CC">
      <w:r>
        <w:t>Die Investitions- und Strukturbank Rheinland-Pfalz (ISB) unterstützt</w:t>
      </w:r>
      <w:r w:rsidR="00277A8F">
        <w:t>e</w:t>
      </w:r>
      <w:r>
        <w:t xml:space="preserve"> gewerbliche Unte</w:t>
      </w:r>
      <w:r>
        <w:t>r</w:t>
      </w:r>
      <w:r>
        <w:t>nehmen und Freiberufler bei der Schaffung und Besetzung zusätzlicher sowie bei der Wi</w:t>
      </w:r>
      <w:r>
        <w:t>e</w:t>
      </w:r>
      <w:r>
        <w:t>derbesetzung vorhandener Ausbildungsplätze durch zinsgünstige Darlehen</w:t>
      </w:r>
      <w:r w:rsidR="00484FD6">
        <w:t xml:space="preserve"> zur </w:t>
      </w:r>
      <w:r w:rsidR="00484FD6" w:rsidRPr="00E61A02">
        <w:rPr>
          <w:b/>
        </w:rPr>
        <w:t>Schaffung von Ausbildungsplätzen</w:t>
      </w:r>
      <w:r>
        <w:t xml:space="preserve"> in Höhe von bis zu 35.000</w:t>
      </w:r>
      <w:r w:rsidR="00DA3910">
        <w:t> €</w:t>
      </w:r>
      <w:r>
        <w:t xml:space="preserve"> pro Ausbildungsplatz</w:t>
      </w:r>
      <w:r w:rsidR="00C10EEF">
        <w:t xml:space="preserve"> mit einer Zin</w:t>
      </w:r>
      <w:r w:rsidR="00C10EEF">
        <w:t>s</w:t>
      </w:r>
      <w:r w:rsidR="00C10EEF">
        <w:t>subvention von 2%</w:t>
      </w:r>
      <w:r>
        <w:t xml:space="preserve">. Antragsberechtigt </w:t>
      </w:r>
      <w:r w:rsidR="00277A8F">
        <w:t>waren</w:t>
      </w:r>
      <w:r>
        <w:t xml:space="preserve"> Unternehmen der gewerblichen Wirtschaft und Freiberufler mit Betriebsstätte in Rheinland-Pfalz mit bis zu 100 Beschäftigten. Im Jahr </w:t>
      </w:r>
      <w:r w:rsidR="00CB1C3F">
        <w:t xml:space="preserve">2012 </w:t>
      </w:r>
      <w:r>
        <w:t xml:space="preserve">wurden </w:t>
      </w:r>
      <w:r w:rsidR="00672C0B">
        <w:t xml:space="preserve">Darlehen in Höhe von </w:t>
      </w:r>
      <w:r w:rsidR="00750263">
        <w:t xml:space="preserve">insgesamt </w:t>
      </w:r>
      <w:r w:rsidR="00CB1C3F">
        <w:t>6,64 </w:t>
      </w:r>
      <w:r w:rsidR="00672C0B">
        <w:t>Mio. € vergeben</w:t>
      </w:r>
      <w:r>
        <w:t>.</w:t>
      </w:r>
      <w:r w:rsidR="00277A8F">
        <w:t xml:space="preserve"> </w:t>
      </w:r>
      <w:r w:rsidR="00B34117">
        <w:t xml:space="preserve">Das </w:t>
      </w:r>
      <w:r w:rsidR="00277A8F" w:rsidRPr="00277A8F">
        <w:t>Förderprogramm ist zum 31. Dezember 2013 ausgelaufen.</w:t>
      </w:r>
    </w:p>
    <w:p w:rsidR="00481CF4" w:rsidRDefault="009E761C" w:rsidP="00C978CC">
      <w:r>
        <w:t xml:space="preserve">Das Land Rheinland-Pfalz </w:t>
      </w:r>
      <w:r w:rsidR="00E55635">
        <w:t xml:space="preserve">erhielt </w:t>
      </w:r>
      <w:r>
        <w:t>in der Förderperiode 2007 bis 2013 rund 114</w:t>
      </w:r>
      <w:r w:rsidR="00933535">
        <w:t> Mio.</w:t>
      </w:r>
      <w:r>
        <w:t> € aus dem ESF</w:t>
      </w:r>
      <w:r w:rsidR="00E32486">
        <w:t xml:space="preserve">. Im Rahmen der Prioritätsachse B „Verbesserung des Humanvermögens“ </w:t>
      </w:r>
      <w:r w:rsidR="00277A8F">
        <w:t>wurden</w:t>
      </w:r>
      <w:r w:rsidR="00481CF4">
        <w:t xml:space="preserve"> folgende hier relevante Aktionen definiert:</w:t>
      </w:r>
    </w:p>
    <w:p w:rsidR="00481CF4" w:rsidRDefault="00481CF4" w:rsidP="00C978CC">
      <w:pPr>
        <w:pStyle w:val="PIM-AufzhlungBulletpoint"/>
      </w:pPr>
      <w:r w:rsidRPr="00481CF4">
        <w:t>Aktion 5a: Vermeidung von Schulabbruch und -versagen (Jobfux)</w:t>
      </w:r>
    </w:p>
    <w:p w:rsidR="00481CF4" w:rsidRDefault="00481CF4" w:rsidP="00C978CC">
      <w:pPr>
        <w:pStyle w:val="PIM-AufzhlungBulletpoint"/>
      </w:pPr>
      <w:r w:rsidRPr="00481CF4">
        <w:t>Aktion 5b: Jugendscout</w:t>
      </w:r>
    </w:p>
    <w:p w:rsidR="00481CF4" w:rsidRDefault="00481CF4" w:rsidP="00C978CC">
      <w:pPr>
        <w:pStyle w:val="PIM-AufzhlungBulletpoint"/>
      </w:pPr>
      <w:r w:rsidRPr="00481CF4">
        <w:t>Aktion 5c: Qualifizierungsmaßnahmen</w:t>
      </w:r>
    </w:p>
    <w:p w:rsidR="009E761C" w:rsidRDefault="00481CF4" w:rsidP="00C978CC">
      <w:r>
        <w:t xml:space="preserve">Die Förderprogramme sind den Aktionen wie folgt zugeordnet: </w:t>
      </w:r>
    </w:p>
    <w:p w:rsidR="000B7ACB" w:rsidRDefault="007B3B08" w:rsidP="00C978CC">
      <w:pPr>
        <w:pStyle w:val="PIM-AufzhlungI"/>
      </w:pPr>
      <w:r w:rsidRPr="00514977">
        <w:rPr>
          <w:b/>
        </w:rPr>
        <w:t>Job</w:t>
      </w:r>
      <w:r>
        <w:rPr>
          <w:b/>
        </w:rPr>
        <w:t>-</w:t>
      </w:r>
      <w:r w:rsidR="000B7ACB" w:rsidRPr="00514977">
        <w:rPr>
          <w:b/>
        </w:rPr>
        <w:t>Fux</w:t>
      </w:r>
      <w:r w:rsidR="00854F8F">
        <w:rPr>
          <w:b/>
        </w:rPr>
        <w:t xml:space="preserve"> </w:t>
      </w:r>
      <w:r w:rsidR="00854F8F" w:rsidRPr="00854F8F">
        <w:t>(Aktion 5a)</w:t>
      </w:r>
      <w:r w:rsidR="00514977">
        <w:t>: Schüler/-innen werden durch „Job-Füxe“ bei der Berufswahl und der Berufsorientierung beim Übergang von der Hauptschule oder einer berufsbildenden Sch</w:t>
      </w:r>
      <w:r w:rsidR="00514977">
        <w:t>u</w:t>
      </w:r>
      <w:r w:rsidR="00514977">
        <w:t>le in Ausbildung und Arbeit beraten, unterstützt, begleitet und weiterführend betreut. G</w:t>
      </w:r>
      <w:r w:rsidR="00514977">
        <w:t>e</w:t>
      </w:r>
      <w:r w:rsidR="00514977">
        <w:t>fördert werden Personal- und Sachausgaben von Schaltstellen (Job-Füxe) in rheinland-</w:t>
      </w:r>
      <w:r w:rsidR="00514977">
        <w:lastRenderedPageBreak/>
        <w:t>pfälzischen Hauptschulen.</w:t>
      </w:r>
      <w:r w:rsidR="0067545A">
        <w:t xml:space="preserve"> Im Jahr </w:t>
      </w:r>
      <w:r w:rsidR="00F9786A">
        <w:t xml:space="preserve">2012 </w:t>
      </w:r>
      <w:r w:rsidR="0067545A">
        <w:t xml:space="preserve">konnten </w:t>
      </w:r>
      <w:r w:rsidR="00F9786A">
        <w:t xml:space="preserve">32 </w:t>
      </w:r>
      <w:r w:rsidR="0067545A">
        <w:t xml:space="preserve">Projekte </w:t>
      </w:r>
      <w:r w:rsidR="00277A8F">
        <w:t xml:space="preserve">mit </w:t>
      </w:r>
      <w:r w:rsidR="007038EF">
        <w:t>über 16.500 Teilne</w:t>
      </w:r>
      <w:r w:rsidR="007038EF">
        <w:t>h</w:t>
      </w:r>
      <w:r w:rsidR="007038EF">
        <w:t>mer/-innen</w:t>
      </w:r>
      <w:r w:rsidR="007038EF">
        <w:rPr>
          <w:rStyle w:val="Funotenzeichen"/>
        </w:rPr>
        <w:footnoteReference w:id="51"/>
      </w:r>
      <w:r w:rsidR="007038EF">
        <w:t xml:space="preserve"> </w:t>
      </w:r>
      <w:r w:rsidR="0067545A">
        <w:t xml:space="preserve">mit </w:t>
      </w:r>
      <w:r w:rsidR="00F9786A">
        <w:t>1,6</w:t>
      </w:r>
      <w:r w:rsidR="00F31569">
        <w:t> </w:t>
      </w:r>
      <w:r w:rsidR="0067545A">
        <w:t>Mio. € gefördert werden.</w:t>
      </w:r>
    </w:p>
    <w:p w:rsidR="000B7ACB" w:rsidRDefault="000B7ACB" w:rsidP="00C978CC">
      <w:pPr>
        <w:pStyle w:val="PIM-AufzhlungI"/>
      </w:pPr>
      <w:r w:rsidRPr="00B031B5">
        <w:rPr>
          <w:b/>
        </w:rPr>
        <w:t>Jugend-Scout</w:t>
      </w:r>
      <w:r w:rsidR="00854F8F">
        <w:rPr>
          <w:b/>
        </w:rPr>
        <w:t xml:space="preserve"> </w:t>
      </w:r>
      <w:r w:rsidR="00854F8F" w:rsidRPr="00854F8F">
        <w:t>(Aktion 5b)</w:t>
      </w:r>
      <w:r w:rsidR="00B031B5">
        <w:t>: K</w:t>
      </w:r>
      <w:r w:rsidR="00B031B5" w:rsidRPr="00B031B5">
        <w:t>ommunale Jugend-Scouts helfen arbeitslosen und von Au</w:t>
      </w:r>
      <w:r w:rsidR="00B031B5" w:rsidRPr="00B031B5">
        <w:t>s</w:t>
      </w:r>
      <w:r w:rsidR="00B031B5" w:rsidRPr="00B031B5">
        <w:t>grenzung bedrohten jungen Menschen bei der Integration in Arbeit, Ausbildung oder Fö</w:t>
      </w:r>
      <w:r w:rsidR="00B031B5" w:rsidRPr="00B031B5">
        <w:t>r</w:t>
      </w:r>
      <w:r w:rsidR="00B031B5" w:rsidRPr="00B031B5">
        <w:t>dermaßnahmen</w:t>
      </w:r>
      <w:r w:rsidR="00B031B5">
        <w:t xml:space="preserve">. </w:t>
      </w:r>
      <w:r w:rsidR="0067545A">
        <w:t xml:space="preserve">Im Jahr </w:t>
      </w:r>
      <w:r w:rsidR="00933F99">
        <w:t xml:space="preserve">2012 </w:t>
      </w:r>
      <w:r w:rsidR="0067545A">
        <w:t xml:space="preserve">wurden mit </w:t>
      </w:r>
      <w:r w:rsidR="00933F99">
        <w:t>1,5 </w:t>
      </w:r>
      <w:r w:rsidR="0067545A">
        <w:t xml:space="preserve">Mio. € </w:t>
      </w:r>
      <w:r w:rsidR="00B031B5">
        <w:t>Personal- und Sachausgaben</w:t>
      </w:r>
      <w:r w:rsidR="0067545A">
        <w:t xml:space="preserve"> in </w:t>
      </w:r>
      <w:r w:rsidR="00933F99">
        <w:t xml:space="preserve">27 </w:t>
      </w:r>
      <w:r w:rsidR="0067545A">
        <w:t>Projekten gefördert</w:t>
      </w:r>
      <w:r w:rsidR="00B031B5">
        <w:t>.</w:t>
      </w:r>
      <w:r w:rsidR="0017339E">
        <w:t xml:space="preserve"> Es konnten etwa 5.400 Jugendliche und junge Erwachsene erreicht werden.</w:t>
      </w:r>
      <w:r w:rsidR="0017339E">
        <w:rPr>
          <w:rStyle w:val="Funotenzeichen"/>
        </w:rPr>
        <w:footnoteReference w:id="52"/>
      </w:r>
    </w:p>
    <w:p w:rsidR="0086059D" w:rsidRDefault="0086059D" w:rsidP="00C978CC">
      <w:pPr>
        <w:pStyle w:val="PIM-AufzhlungI"/>
      </w:pPr>
      <w:r>
        <w:t xml:space="preserve">Das </w:t>
      </w:r>
      <w:r w:rsidR="00446A3F">
        <w:t xml:space="preserve">im Jahr 2012 begonnene </w:t>
      </w:r>
      <w:r>
        <w:t xml:space="preserve">Programm </w:t>
      </w:r>
      <w:r>
        <w:rPr>
          <w:b/>
        </w:rPr>
        <w:t xml:space="preserve">Ausbildungsbetreuung zur Vermeidung von Ausbildungsabbrüchen </w:t>
      </w:r>
      <w:r w:rsidR="00854F8F" w:rsidRPr="00854F8F">
        <w:t>(Akti</w:t>
      </w:r>
      <w:r w:rsidR="00AE0580">
        <w:t>on 5b</w:t>
      </w:r>
      <w:r w:rsidR="00854F8F" w:rsidRPr="00854F8F">
        <w:t>)</w:t>
      </w:r>
      <w:r w:rsidR="00854F8F">
        <w:rPr>
          <w:b/>
        </w:rPr>
        <w:t xml:space="preserve"> </w:t>
      </w:r>
      <w:r w:rsidR="00AE0580" w:rsidRPr="00AE0580">
        <w:t>ergänzt die Angebote der Jugendscouts und</w:t>
      </w:r>
      <w:r w:rsidR="00AE0580">
        <w:rPr>
          <w:b/>
        </w:rPr>
        <w:t xml:space="preserve"> </w:t>
      </w:r>
      <w:r w:rsidRPr="0086059D">
        <w:t xml:space="preserve">soll nicht nur </w:t>
      </w:r>
      <w:r>
        <w:t xml:space="preserve">Ausbildungsabbrüche vermeiden, sondern auch Ausbildungsabbrecher/-innen wieder in das duale Ausbildungssystem integrieren und somit zu einem erfolgreichen Berufsabschluss verhelfen. Es stützt sich auf die Erfahrungen des </w:t>
      </w:r>
      <w:r w:rsidR="00446A3F">
        <w:t xml:space="preserve">vormals </w:t>
      </w:r>
      <w:r>
        <w:t>gleichnamigen Förderbereiches im Rahmen des bereits beendeten Berufsmentoring-Programms.</w:t>
      </w:r>
      <w:r w:rsidR="00446A3F">
        <w:t xml:space="preserve"> Umg</w:t>
      </w:r>
      <w:r w:rsidR="00446A3F">
        <w:t>e</w:t>
      </w:r>
      <w:r w:rsidR="00446A3F">
        <w:t>setzt wird das Programm von Kammern und anderen Trägern arbeitsmarkpolitischer Pr</w:t>
      </w:r>
      <w:r w:rsidR="00446A3F">
        <w:t>o</w:t>
      </w:r>
      <w:r w:rsidR="00446A3F">
        <w:t xml:space="preserve">jekte. </w:t>
      </w:r>
      <w:r w:rsidR="00AC2654">
        <w:t>Im</w:t>
      </w:r>
      <w:r w:rsidR="00446A3F">
        <w:t xml:space="preserve"> Jahr 2012 wurden </w:t>
      </w:r>
      <w:r w:rsidR="00AC2654">
        <w:t xml:space="preserve">mit </w:t>
      </w:r>
      <w:r w:rsidR="00446A3F">
        <w:t xml:space="preserve">700.000 EUR acht Projekte </w:t>
      </w:r>
      <w:r w:rsidR="00AC2654">
        <w:t>gefördert</w:t>
      </w:r>
      <w:r w:rsidR="00446A3F">
        <w:t>.</w:t>
      </w:r>
      <w:r w:rsidR="00967FAD">
        <w:t xml:space="preserve"> Es konnten 1.826 Jugendliche über diesen Förderansatz erreicht werden.</w:t>
      </w:r>
      <w:r w:rsidR="00967FAD">
        <w:rPr>
          <w:rStyle w:val="Funotenzeichen"/>
        </w:rPr>
        <w:footnoteReference w:id="53"/>
      </w:r>
    </w:p>
    <w:p w:rsidR="00AE0580" w:rsidRPr="00D60D17" w:rsidRDefault="00AE0580" w:rsidP="00C978CC">
      <w:pPr>
        <w:pStyle w:val="PIM-AufzhlungI"/>
        <w:rPr>
          <w:b/>
        </w:rPr>
      </w:pPr>
      <w:r w:rsidRPr="00D60D17">
        <w:t>Das</w:t>
      </w:r>
      <w:r>
        <w:rPr>
          <w:b/>
        </w:rPr>
        <w:t xml:space="preserve"> </w:t>
      </w:r>
      <w:r w:rsidRPr="00D60D17">
        <w:t>Ministerium für Bildung, Wissenschaft, Weiterbildung und Kultur (</w:t>
      </w:r>
      <w:r>
        <w:t>MBWJK) bietet in Koo</w:t>
      </w:r>
      <w:r w:rsidR="00CA7E9F">
        <w:t>peration mit der Regionaldirekt</w:t>
      </w:r>
      <w:r>
        <w:t>ion Rheinla</w:t>
      </w:r>
      <w:r w:rsidR="00CA7E9F">
        <w:t>n</w:t>
      </w:r>
      <w:r>
        <w:t>d-Pfalz-Saarland eine</w:t>
      </w:r>
      <w:r w:rsidRPr="00D60D17">
        <w:t xml:space="preserve"> </w:t>
      </w:r>
      <w:r>
        <w:rPr>
          <w:b/>
        </w:rPr>
        <w:t>Vertiefte Beruf</w:t>
      </w:r>
      <w:r>
        <w:rPr>
          <w:b/>
        </w:rPr>
        <w:t>s</w:t>
      </w:r>
      <w:r>
        <w:rPr>
          <w:b/>
        </w:rPr>
        <w:t>orientierung</w:t>
      </w:r>
      <w:r>
        <w:t xml:space="preserve"> (Aktion 5c) an. In 24 Projekten konnten im Jahr 2012 knapp 3.900 Schüler/-innen gefördert werden.</w:t>
      </w:r>
      <w:r w:rsidR="00A61F45">
        <w:rPr>
          <w:rStyle w:val="Funotenzeichen"/>
        </w:rPr>
        <w:footnoteReference w:id="54"/>
      </w:r>
    </w:p>
    <w:p w:rsidR="00AE0580" w:rsidRPr="00697597" w:rsidRDefault="00AE0580" w:rsidP="00C978CC">
      <w:pPr>
        <w:pStyle w:val="PIM-AufzhlungI"/>
        <w:rPr>
          <w:b/>
        </w:rPr>
      </w:pPr>
      <w:r w:rsidRPr="00CD0AA4">
        <w:t>Mit</w:t>
      </w:r>
      <w:r>
        <w:rPr>
          <w:b/>
        </w:rPr>
        <w:t xml:space="preserve"> </w:t>
      </w:r>
      <w:r w:rsidRPr="00D92068">
        <w:rPr>
          <w:b/>
        </w:rPr>
        <w:t>Fit für den Job</w:t>
      </w:r>
      <w:r>
        <w:t xml:space="preserve"> (Aktion 5c) fördert das Land berufshinführende</w:t>
      </w:r>
      <w:r w:rsidRPr="00CD0AA4">
        <w:t xml:space="preserve"> Projekte für unve</w:t>
      </w:r>
      <w:r w:rsidRPr="00CD0AA4">
        <w:t>r</w:t>
      </w:r>
      <w:r w:rsidRPr="00CD0AA4">
        <w:t>sorgte rheinland-pfälzische Jugendliche, denen es aufgrund ihrer persönlichen Vorau</w:t>
      </w:r>
      <w:r w:rsidRPr="00CD0AA4">
        <w:t>s</w:t>
      </w:r>
      <w:r w:rsidRPr="00CD0AA4">
        <w:t>setzungen bisher nicht gelungen ist, einen Ausbildungs- oder Arbeitsplatz zu finden</w:t>
      </w:r>
      <w:r>
        <w:t xml:space="preserve">, die </w:t>
      </w:r>
      <w:r w:rsidRPr="00CD0AA4">
        <w:t>nicht für eine Berufsvorbereitu</w:t>
      </w:r>
      <w:r>
        <w:t>ng im Rahmen einer B</w:t>
      </w:r>
      <w:r w:rsidRPr="00CD0AA4">
        <w:t>erufsvo</w:t>
      </w:r>
      <w:r>
        <w:t>rbereitenden Bildungsma</w:t>
      </w:r>
      <w:r>
        <w:t>ß</w:t>
      </w:r>
      <w:r>
        <w:t>nahme (B</w:t>
      </w:r>
      <w:r w:rsidRPr="00CD0AA4">
        <w:t>vB) geeignet sind und denen keine andere arbeitsmarktpolitische Integration</w:t>
      </w:r>
      <w:r w:rsidRPr="00CD0AA4">
        <w:t>s</w:t>
      </w:r>
      <w:r w:rsidRPr="00CD0AA4">
        <w:lastRenderedPageBreak/>
        <w:t>maßnahme von Bund, Land oder Kommune angeboten wurde</w:t>
      </w:r>
      <w:r>
        <w:t xml:space="preserve">. Im Jahr 2012 wurden </w:t>
      </w:r>
      <w:r w:rsidR="00F656F4">
        <w:t>über 1.000 Teiln</w:t>
      </w:r>
      <w:r w:rsidR="004E2637">
        <w:t>e</w:t>
      </w:r>
      <w:r w:rsidR="00F656F4">
        <w:t>hmer/-innen</w:t>
      </w:r>
      <w:r w:rsidR="00F656F4">
        <w:rPr>
          <w:rStyle w:val="Funotenzeichen"/>
        </w:rPr>
        <w:footnoteReference w:id="55"/>
      </w:r>
      <w:r w:rsidR="00F656F4">
        <w:t xml:space="preserve"> in </w:t>
      </w:r>
      <w:r>
        <w:t>22 Projekte</w:t>
      </w:r>
      <w:r w:rsidR="00F656F4">
        <w:t>n</w:t>
      </w:r>
      <w:r>
        <w:t xml:space="preserve"> mit 2,5 Mio. € gefördert.</w:t>
      </w:r>
    </w:p>
    <w:p w:rsidR="00AE0580" w:rsidRPr="002D611A" w:rsidRDefault="00AE0580" w:rsidP="00C978CC">
      <w:pPr>
        <w:pStyle w:val="PIM-AufzhlungI"/>
        <w:rPr>
          <w:b/>
        </w:rPr>
      </w:pPr>
      <w:r w:rsidRPr="00697597">
        <w:t xml:space="preserve">Der Förderansatz </w:t>
      </w:r>
      <w:r w:rsidRPr="00440848">
        <w:rPr>
          <w:b/>
        </w:rPr>
        <w:t>Verbesserun</w:t>
      </w:r>
      <w:r>
        <w:rPr>
          <w:b/>
        </w:rPr>
        <w:t>g der Ausbildungschancen für Ju</w:t>
      </w:r>
      <w:r w:rsidRPr="00440848">
        <w:rPr>
          <w:b/>
        </w:rPr>
        <w:t>gendliche</w:t>
      </w:r>
      <w:r>
        <w:t xml:space="preserve"> (Aktion 5c) widmet sich der Zielgruppe der besonders benachteiligten Jugendlichen und konnte im Jahr 2012 mit 35 Projekten fast 5.000 von der Arbeitslosigkeit bedrohte Jugendliche und junge Erwachsene erreichen.</w:t>
      </w:r>
      <w:r w:rsidR="002D611A">
        <w:rPr>
          <w:rStyle w:val="Funotenzeichen"/>
        </w:rPr>
        <w:footnoteReference w:id="56"/>
      </w:r>
    </w:p>
    <w:p w:rsidR="000B7ACB" w:rsidRDefault="00E53BAF" w:rsidP="00C978CC">
      <w:r>
        <w:t xml:space="preserve">Das </w:t>
      </w:r>
      <w:r w:rsidR="000B7ACB" w:rsidRPr="00D91BA9">
        <w:rPr>
          <w:b/>
        </w:rPr>
        <w:t>Landessonderprogramm zum Abbau der Arbeitslosigkeit schwerbehinderter Me</w:t>
      </w:r>
      <w:r w:rsidR="000B7ACB" w:rsidRPr="00D91BA9">
        <w:rPr>
          <w:b/>
        </w:rPr>
        <w:t>n</w:t>
      </w:r>
      <w:r w:rsidR="000B7ACB" w:rsidRPr="00D91BA9">
        <w:rPr>
          <w:b/>
        </w:rPr>
        <w:t>schen</w:t>
      </w:r>
      <w:r>
        <w:t xml:space="preserve"> </w:t>
      </w:r>
      <w:r w:rsidR="0042578C">
        <w:t>ist zum Ende des Ausbildungsjahres 2012/13 ausgelaufen</w:t>
      </w:r>
      <w:r w:rsidR="0020325E">
        <w:t>. Es</w:t>
      </w:r>
      <w:r w:rsidR="0042578C">
        <w:t xml:space="preserve"> wurde </w:t>
      </w:r>
      <w:r>
        <w:t>zur Hälfte aus Landesmitteln und zur Hälfte aus Bundesmitteln aus dem Bundes</w:t>
      </w:r>
      <w:r w:rsidR="007237A8">
        <w:t>programm „Job</w:t>
      </w:r>
      <w:r>
        <w:t>4000“ f</w:t>
      </w:r>
      <w:r>
        <w:t>i</w:t>
      </w:r>
      <w:r>
        <w:t>nanziert</w:t>
      </w:r>
      <w:r w:rsidR="00D91BA9">
        <w:t>.</w:t>
      </w:r>
      <w:r w:rsidR="005847E2">
        <w:t xml:space="preserve"> </w:t>
      </w:r>
      <w:r w:rsidR="0042578C">
        <w:t xml:space="preserve">Ziel war </w:t>
      </w:r>
      <w:r w:rsidR="005847E2">
        <w:t xml:space="preserve">die Einstellung und Beschäftigung schwerbehinderter Menschen. </w:t>
      </w:r>
      <w:r w:rsidR="0042578C">
        <w:t xml:space="preserve">Bereits im </w:t>
      </w:r>
      <w:r w:rsidR="005847E2">
        <w:t xml:space="preserve">Ausbildungsjahr </w:t>
      </w:r>
      <w:r w:rsidR="00C76F9C">
        <w:t xml:space="preserve">2011/12 </w:t>
      </w:r>
      <w:r w:rsidR="005847E2">
        <w:t xml:space="preserve">wurden </w:t>
      </w:r>
      <w:r w:rsidR="0042578C">
        <w:t xml:space="preserve">letztmalig </w:t>
      </w:r>
      <w:r w:rsidR="00C76F9C">
        <w:t xml:space="preserve">zwei </w:t>
      </w:r>
      <w:r w:rsidR="005847E2">
        <w:t xml:space="preserve">Auszubildende gefördert. Die Zuschüsse beliefen sich im Jahr </w:t>
      </w:r>
      <w:r w:rsidR="00C76F9C">
        <w:t xml:space="preserve">2011 </w:t>
      </w:r>
      <w:r w:rsidR="005847E2">
        <w:t xml:space="preserve">auf insgesamt </w:t>
      </w:r>
      <w:r w:rsidR="00C76F9C">
        <w:t>8.000 </w:t>
      </w:r>
      <w:r w:rsidR="005847E2">
        <w:t>€</w:t>
      </w:r>
      <w:r w:rsidR="002D04F5">
        <w:t>.</w:t>
      </w:r>
    </w:p>
    <w:p w:rsidR="00E56F12" w:rsidRDefault="00E56F12" w:rsidP="00C978CC">
      <w:r>
        <w:t>Seit 2011 ersetzt</w:t>
      </w:r>
      <w:r w:rsidR="0042578C">
        <w:t>e</w:t>
      </w:r>
      <w:r>
        <w:t xml:space="preserve"> das Programm </w:t>
      </w:r>
      <w:r w:rsidRPr="00E56F12">
        <w:rPr>
          <w:b/>
        </w:rPr>
        <w:t>Förderung von Coachs für betriebliche Ausbildung</w:t>
      </w:r>
      <w:r>
        <w:t xml:space="preserve"> die Förderung der </w:t>
      </w:r>
      <w:r w:rsidR="00705659">
        <w:t>Ausbildungsakquisiteure. Die Coachs unterstütz</w:t>
      </w:r>
      <w:r w:rsidR="0042578C">
        <w:t>t</w:t>
      </w:r>
      <w:r w:rsidR="00705659">
        <w:t>en Betriebe bei der</w:t>
      </w:r>
      <w:r w:rsidR="0020325E">
        <w:t xml:space="preserve"> Gewi</w:t>
      </w:r>
      <w:r w:rsidR="0020325E">
        <w:t>n</w:t>
      </w:r>
      <w:r w:rsidR="0020325E">
        <w:t>nung</w:t>
      </w:r>
      <w:r w:rsidR="00705659">
        <w:t xml:space="preserve"> von Fachkräftenachwuchs.</w:t>
      </w:r>
      <w:r w:rsidR="00E12232">
        <w:t xml:space="preserve"> Das Programm wurde im Haushaltsjahr </w:t>
      </w:r>
      <w:r w:rsidR="0042578C">
        <w:t>2012 letz</w:t>
      </w:r>
      <w:r w:rsidR="0020325E">
        <w:t>t</w:t>
      </w:r>
      <w:r w:rsidR="0042578C">
        <w:t xml:space="preserve">malig </w:t>
      </w:r>
      <w:r w:rsidR="00E12232">
        <w:t xml:space="preserve">mit </w:t>
      </w:r>
      <w:r w:rsidR="0042578C">
        <w:t>230.218 </w:t>
      </w:r>
      <w:r w:rsidR="00E12232">
        <w:t>€ gefördert.</w:t>
      </w:r>
      <w:r w:rsidR="0042578C">
        <w:t xml:space="preserve"> 2013 </w:t>
      </w:r>
      <w:r w:rsidR="0020325E">
        <w:t xml:space="preserve">trat </w:t>
      </w:r>
      <w:r w:rsidR="0042578C">
        <w:t>das Programm außer Kraft.</w:t>
      </w:r>
    </w:p>
    <w:p w:rsidR="00E8566F" w:rsidRDefault="00E8566F" w:rsidP="00C978CC">
      <w:pPr>
        <w:pStyle w:val="berschrift3"/>
      </w:pPr>
      <w:r>
        <w:t>Saarland</w:t>
      </w:r>
    </w:p>
    <w:p w:rsidR="00E8566F" w:rsidRDefault="00E8566F" w:rsidP="00C978CC">
      <w:r>
        <w:t xml:space="preserve">Die Programme des Saarlandes zur Förderung der Berufsausbildung </w:t>
      </w:r>
      <w:r w:rsidR="00061DFA">
        <w:t>wurden</w:t>
      </w:r>
      <w:r w:rsidR="00F57DEF">
        <w:t xml:space="preserve"> </w:t>
      </w:r>
      <w:r>
        <w:t xml:space="preserve">unter dem Dach des </w:t>
      </w:r>
      <w:r w:rsidRPr="005B10DA">
        <w:rPr>
          <w:b/>
        </w:rPr>
        <w:t xml:space="preserve">Landesprogramms </w:t>
      </w:r>
      <w:r w:rsidR="006B2EDE">
        <w:rPr>
          <w:b/>
        </w:rPr>
        <w:t>„</w:t>
      </w:r>
      <w:r w:rsidRPr="005B10DA">
        <w:rPr>
          <w:b/>
        </w:rPr>
        <w:t>Ausbildung jetzt</w:t>
      </w:r>
      <w:r w:rsidR="006B2EDE">
        <w:rPr>
          <w:b/>
        </w:rPr>
        <w:t>“</w:t>
      </w:r>
      <w:r>
        <w:t xml:space="preserve"> zusammengefasst. Das Programm wird vom Ministerium für Wirtschaft</w:t>
      </w:r>
      <w:r w:rsidR="00300874">
        <w:t>, Arbeit, Energie und Verkehr</w:t>
      </w:r>
      <w:r>
        <w:t xml:space="preserve"> durchgeführt und besteht aus </w:t>
      </w:r>
      <w:r w:rsidR="00181E0A">
        <w:t>zwei</w:t>
      </w:r>
      <w:r>
        <w:t xml:space="preserve"> </w:t>
      </w:r>
      <w:r w:rsidR="00181E0A">
        <w:t>Schwerpunkten mit insgesamt vier Modulen</w:t>
      </w:r>
      <w:r>
        <w:t>:</w:t>
      </w:r>
    </w:p>
    <w:p w:rsidR="00181E0A" w:rsidRDefault="00181E0A" w:rsidP="00C978CC">
      <w:pPr>
        <w:pStyle w:val="PIM-AufzhlungI"/>
      </w:pPr>
      <w:r w:rsidRPr="00AC6F45">
        <w:rPr>
          <w:b/>
        </w:rPr>
        <w:t xml:space="preserve">Schwerpunkt 1 </w:t>
      </w:r>
      <w:r w:rsidR="002D04F5">
        <w:rPr>
          <w:b/>
        </w:rPr>
        <w:t xml:space="preserve">– </w:t>
      </w:r>
      <w:r w:rsidRPr="00AC6F45">
        <w:rPr>
          <w:b/>
        </w:rPr>
        <w:t>Vermittlung in Ausbildung ohne Umwege</w:t>
      </w:r>
      <w:r w:rsidR="002D04F5">
        <w:rPr>
          <w:b/>
        </w:rPr>
        <w:t>,</w:t>
      </w:r>
      <w:r w:rsidRPr="00AC6F45">
        <w:rPr>
          <w:b/>
        </w:rPr>
        <w:t xml:space="preserve"> Modul 1: Förderung</w:t>
      </w:r>
      <w:r w:rsidRPr="00AC6F45">
        <w:rPr>
          <w:b/>
        </w:rPr>
        <w:t>s</w:t>
      </w:r>
      <w:r w:rsidRPr="00AC6F45">
        <w:rPr>
          <w:b/>
        </w:rPr>
        <w:t>bedürftige Jugendliche</w:t>
      </w:r>
      <w:r>
        <w:t xml:space="preserve">: </w:t>
      </w:r>
      <w:r w:rsidR="00AC6F45" w:rsidRPr="00AC6F45">
        <w:t xml:space="preserve">Jugendliche mit schulischen und/oder sozialen Defiziten bzw. sozialen Benachteiligungen erhalten bei der Ausbildungsplatzsuche und während der Ausbildung </w:t>
      </w:r>
      <w:r w:rsidR="0075199F">
        <w:t xml:space="preserve">die notwendige </w:t>
      </w:r>
      <w:r w:rsidR="00AC6F45" w:rsidRPr="00AC6F45">
        <w:t>Unterstützung.</w:t>
      </w:r>
      <w:r w:rsidR="00AC6F45">
        <w:t xml:space="preserve"> </w:t>
      </w:r>
      <w:r w:rsidR="0075199F">
        <w:t>Je Förderfall und Jahr wird ein pauschaler Z</w:t>
      </w:r>
      <w:r w:rsidR="0075199F">
        <w:t>u</w:t>
      </w:r>
      <w:r w:rsidR="0075199F">
        <w:t xml:space="preserve">schuss von 1.900 € gezahlt. </w:t>
      </w:r>
      <w:r w:rsidR="00AC6F45">
        <w:t xml:space="preserve">Im Ausbildungsjahr </w:t>
      </w:r>
      <w:r w:rsidR="00E25BF0">
        <w:t xml:space="preserve">2012/13 </w:t>
      </w:r>
      <w:r w:rsidR="00AC6F45">
        <w:t xml:space="preserve">wurden </w:t>
      </w:r>
      <w:r w:rsidR="00E25BF0">
        <w:t xml:space="preserve">290 </w:t>
      </w:r>
      <w:r w:rsidR="00AC6F45">
        <w:t>Auszubildende g</w:t>
      </w:r>
      <w:r w:rsidR="00AC6F45">
        <w:t>e</w:t>
      </w:r>
      <w:r w:rsidR="00AC6F45">
        <w:t xml:space="preserve">fördert. Im Haushaltsjahr </w:t>
      </w:r>
      <w:r w:rsidR="00E25BF0">
        <w:t xml:space="preserve">2012 </w:t>
      </w:r>
      <w:r w:rsidR="00AC6F45">
        <w:t xml:space="preserve">wurden für dieses Modul </w:t>
      </w:r>
      <w:r w:rsidR="00E25BF0">
        <w:t>1,41 Mio. </w:t>
      </w:r>
      <w:r w:rsidR="00AC6F45">
        <w:t>€ eingesetzt.</w:t>
      </w:r>
    </w:p>
    <w:p w:rsidR="00504941" w:rsidRDefault="00504941" w:rsidP="00C978CC">
      <w:pPr>
        <w:pStyle w:val="PIM-AufzhlungI"/>
      </w:pPr>
      <w:r w:rsidRPr="005E5DCC">
        <w:rPr>
          <w:b/>
        </w:rPr>
        <w:t xml:space="preserve">Schwerpunkt 1 </w:t>
      </w:r>
      <w:r w:rsidR="002D04F5">
        <w:rPr>
          <w:b/>
        </w:rPr>
        <w:t xml:space="preserve">– </w:t>
      </w:r>
      <w:r w:rsidRPr="005E5DCC">
        <w:rPr>
          <w:b/>
        </w:rPr>
        <w:t>Vermittlung in Ausbildung ohne Umwege, Modul 2: Modellproje</w:t>
      </w:r>
      <w:r w:rsidRPr="005E5DCC">
        <w:rPr>
          <w:b/>
        </w:rPr>
        <w:t>k</w:t>
      </w:r>
      <w:r w:rsidRPr="005E5DCC">
        <w:rPr>
          <w:b/>
        </w:rPr>
        <w:t>t</w:t>
      </w:r>
      <w:r w:rsidR="00A803E9">
        <w:rPr>
          <w:b/>
        </w:rPr>
        <w:t>e:</w:t>
      </w:r>
      <w:r w:rsidRPr="005E5DCC">
        <w:rPr>
          <w:b/>
        </w:rPr>
        <w:t xml:space="preserve"> </w:t>
      </w:r>
      <w:r w:rsidR="00A803E9" w:rsidRPr="00A803E9">
        <w:t>Mit dem innovativen Modellprojekt</w:t>
      </w:r>
      <w:r w:rsidR="00A803E9">
        <w:rPr>
          <w:b/>
        </w:rPr>
        <w:t xml:space="preserve"> </w:t>
      </w:r>
      <w:r w:rsidRPr="005E5DCC">
        <w:rPr>
          <w:b/>
        </w:rPr>
        <w:t>AnschlussDirekt</w:t>
      </w:r>
      <w:r>
        <w:t xml:space="preserve"> </w:t>
      </w:r>
      <w:r w:rsidR="00313E0F">
        <w:t xml:space="preserve">soll </w:t>
      </w:r>
      <w:r w:rsidR="00C700A6">
        <w:t>Schüler</w:t>
      </w:r>
      <w:r w:rsidR="00A803E9">
        <w:t>/-</w:t>
      </w:r>
      <w:r w:rsidR="00C700A6">
        <w:t xml:space="preserve">innen der Klasse </w:t>
      </w:r>
      <w:r w:rsidR="00775878">
        <w:t>9</w:t>
      </w:r>
      <w:r w:rsidR="00FD3A73">
        <w:t xml:space="preserve"> </w:t>
      </w:r>
      <w:r w:rsidR="00C700A6">
        <w:lastRenderedPageBreak/>
        <w:t>ei</w:t>
      </w:r>
      <w:r w:rsidR="00313E0F">
        <w:t>n</w:t>
      </w:r>
      <w:r w:rsidR="00C700A6">
        <w:t xml:space="preserve"> direkte</w:t>
      </w:r>
      <w:r w:rsidR="0000462F">
        <w:t>r</w:t>
      </w:r>
      <w:r w:rsidR="00C700A6">
        <w:t xml:space="preserve"> Übergang von Schule in Ausbildung </w:t>
      </w:r>
      <w:r w:rsidR="00313E0F">
        <w:t>ermöglicht werden</w:t>
      </w:r>
      <w:r w:rsidR="00C700A6">
        <w:t>.</w:t>
      </w:r>
      <w:r w:rsidR="005E5DCC">
        <w:t xml:space="preserve"> Umgesetzt wird dies durch individuelle Beratung und Unterstützung während der Berufsorientierung, der B</w:t>
      </w:r>
      <w:r w:rsidR="005E5DCC">
        <w:t>e</w:t>
      </w:r>
      <w:r w:rsidR="005E5DCC">
        <w:t xml:space="preserve">werbungsphase und des Auswahlprozesses. Zudem werden Kontakte zu Paten </w:t>
      </w:r>
      <w:r w:rsidR="00C700A6">
        <w:t>aus der Wirtschaft und zu Ausbildungsbetrie</w:t>
      </w:r>
      <w:r w:rsidR="005E5DCC">
        <w:t xml:space="preserve">ben vermittelt. Im Jahr </w:t>
      </w:r>
      <w:r w:rsidR="00411D62">
        <w:t xml:space="preserve">2012 </w:t>
      </w:r>
      <w:r w:rsidR="005E5DCC">
        <w:t xml:space="preserve">wurden </w:t>
      </w:r>
      <w:r w:rsidR="00411D62">
        <w:t xml:space="preserve">150 </w:t>
      </w:r>
      <w:r w:rsidR="005E5DCC">
        <w:t xml:space="preserve">Schüler/-innen mit </w:t>
      </w:r>
      <w:r w:rsidR="005B4E4F">
        <w:t>170.000 </w:t>
      </w:r>
      <w:r w:rsidR="005E5DCC">
        <w:t xml:space="preserve">€ </w:t>
      </w:r>
      <w:r w:rsidR="00F644D1">
        <w:t>gefördert</w:t>
      </w:r>
      <w:r w:rsidR="005E5DCC">
        <w:t>.</w:t>
      </w:r>
    </w:p>
    <w:p w:rsidR="00EA0397" w:rsidRDefault="00A803E9" w:rsidP="00C978CC">
      <w:pPr>
        <w:pStyle w:val="PIM-AufzhlungI"/>
      </w:pPr>
      <w:r w:rsidRPr="006054F1">
        <w:rPr>
          <w:b/>
        </w:rPr>
        <w:t xml:space="preserve">Schwerpunkt 2 </w:t>
      </w:r>
      <w:r w:rsidR="002D04F5" w:rsidRPr="006054F1">
        <w:rPr>
          <w:b/>
        </w:rPr>
        <w:t xml:space="preserve">– </w:t>
      </w:r>
      <w:r w:rsidRPr="006054F1">
        <w:rPr>
          <w:b/>
        </w:rPr>
        <w:t>Berufsausbildung optimieren, Modul 3: Modellprojekte zur B</w:t>
      </w:r>
      <w:r w:rsidRPr="006054F1">
        <w:rPr>
          <w:b/>
        </w:rPr>
        <w:t>e</w:t>
      </w:r>
      <w:r w:rsidRPr="006054F1">
        <w:rPr>
          <w:b/>
        </w:rPr>
        <w:t>rufsorientierung und Berufswahlvorbereitung</w:t>
      </w:r>
      <w:r>
        <w:t xml:space="preserve">: </w:t>
      </w:r>
      <w:r w:rsidR="00C95854">
        <w:t>Unter dieses Modul fällt zur</w:t>
      </w:r>
      <w:r w:rsidR="00EA78A5">
        <w:t>z</w:t>
      </w:r>
      <w:r w:rsidR="00C95854">
        <w:t xml:space="preserve">eit das </w:t>
      </w:r>
      <w:r w:rsidR="009523E1" w:rsidRPr="00C95854">
        <w:t>B</w:t>
      </w:r>
      <w:r w:rsidR="009523E1" w:rsidRPr="00C95854">
        <w:t>e</w:t>
      </w:r>
      <w:r w:rsidR="009523E1" w:rsidRPr="00C95854">
        <w:t>rufsorientierungsprojekt (BOP) in überbetrieblichen Lehrwerkstätten der Handwerkska</w:t>
      </w:r>
      <w:r w:rsidR="009523E1" w:rsidRPr="00C95854">
        <w:t>m</w:t>
      </w:r>
      <w:r w:rsidR="009523E1" w:rsidRPr="00C95854">
        <w:t>mer des Saarlandes</w:t>
      </w:r>
      <w:r w:rsidR="00955CC7">
        <w:t xml:space="preserve">. Die Förderung erfolgt in Höhe von </w:t>
      </w:r>
      <w:r w:rsidR="00F32C56">
        <w:t>200 </w:t>
      </w:r>
      <w:r w:rsidR="00955CC7">
        <w:t>€ je Maßnahme und Sch</w:t>
      </w:r>
      <w:r w:rsidR="00955CC7">
        <w:t>ü</w:t>
      </w:r>
      <w:r w:rsidR="00955CC7">
        <w:t>ler/</w:t>
      </w:r>
      <w:r w:rsidR="00221F89">
        <w:noBreakHyphen/>
      </w:r>
      <w:r w:rsidR="00955CC7">
        <w:t>in.</w:t>
      </w:r>
      <w:r w:rsidR="00922E5D">
        <w:t xml:space="preserve"> Im Jahr </w:t>
      </w:r>
      <w:r w:rsidR="00F543B9">
        <w:t xml:space="preserve">2012 </w:t>
      </w:r>
      <w:r w:rsidR="00922E5D">
        <w:t xml:space="preserve">konnten so </w:t>
      </w:r>
      <w:r w:rsidR="00F543B9">
        <w:t xml:space="preserve">303 </w:t>
      </w:r>
      <w:r w:rsidR="00922E5D">
        <w:t xml:space="preserve">Schüler/-innen mit </w:t>
      </w:r>
      <w:r w:rsidR="00F543B9">
        <w:t>58.280</w:t>
      </w:r>
      <w:r w:rsidR="00F32C56">
        <w:t> </w:t>
      </w:r>
      <w:r w:rsidR="00922E5D">
        <w:t>€ gefördert werden.</w:t>
      </w:r>
    </w:p>
    <w:p w:rsidR="0047473C" w:rsidRDefault="0047473C" w:rsidP="00C978CC">
      <w:pPr>
        <w:pStyle w:val="PIM-AufzhlungI"/>
      </w:pPr>
      <w:r w:rsidRPr="00061DFA">
        <w:rPr>
          <w:b/>
        </w:rPr>
        <w:t>Schwerpunkt 2</w:t>
      </w:r>
      <w:r w:rsidR="002D04F5" w:rsidRPr="00061DFA">
        <w:rPr>
          <w:b/>
        </w:rPr>
        <w:t xml:space="preserve"> –</w:t>
      </w:r>
      <w:r w:rsidRPr="00061DFA">
        <w:rPr>
          <w:b/>
        </w:rPr>
        <w:t xml:space="preserve"> Berufsausbildung optimieren, Modul 4</w:t>
      </w:r>
      <w:r w:rsidRPr="00092B95">
        <w:t>: Modellprojekte zur qualitat</w:t>
      </w:r>
      <w:r w:rsidRPr="00092B95">
        <w:t>i</w:t>
      </w:r>
      <w:r w:rsidRPr="00092B95">
        <w:t>ven Verbesserung der Berufsausbildung</w:t>
      </w:r>
      <w:r>
        <w:t xml:space="preserve">: </w:t>
      </w:r>
      <w:r w:rsidR="00CE1613">
        <w:t>Im Rahmen dieses Moduls wurde</w:t>
      </w:r>
      <w:r w:rsidR="00B818DC">
        <w:t>n</w:t>
      </w:r>
      <w:r w:rsidR="00CE1613">
        <w:t xml:space="preserve"> </w:t>
      </w:r>
      <w:r>
        <w:t xml:space="preserve">im Jahr </w:t>
      </w:r>
      <w:r w:rsidR="00160224">
        <w:t xml:space="preserve">2012 </w:t>
      </w:r>
      <w:r w:rsidR="00B818DC">
        <w:t xml:space="preserve">zwei </w:t>
      </w:r>
      <w:r>
        <w:t>Projekt</w:t>
      </w:r>
      <w:r w:rsidR="00B818DC">
        <w:t>e</w:t>
      </w:r>
      <w:r w:rsidR="00CE1613">
        <w:t xml:space="preserve"> durchgeführt</w:t>
      </w:r>
      <w:r>
        <w:t xml:space="preserve"> und mit </w:t>
      </w:r>
      <w:r w:rsidR="00160224">
        <w:t>24.000</w:t>
      </w:r>
      <w:r w:rsidR="00B818DC">
        <w:t> </w:t>
      </w:r>
      <w:r>
        <w:t>€ bezuschusst.</w:t>
      </w:r>
    </w:p>
    <w:p w:rsidR="00113B55" w:rsidRDefault="00F6072D" w:rsidP="00C978CC">
      <w:r>
        <w:t>Das Saarland unterstützt</w:t>
      </w:r>
      <w:r w:rsidR="009C2E50">
        <w:t>e</w:t>
      </w:r>
      <w:r>
        <w:t xml:space="preserve"> in der Förderperiode 2007–2013 auf der Grundlage des Operati</w:t>
      </w:r>
      <w:r>
        <w:t>o</w:t>
      </w:r>
      <w:r>
        <w:t xml:space="preserve">nellen Programms des Landes für den </w:t>
      </w:r>
      <w:r w:rsidRPr="00F6072D">
        <w:rPr>
          <w:b/>
        </w:rPr>
        <w:t>Europäischen Sozialfonds (ESF)</w:t>
      </w:r>
      <w:r>
        <w:t xml:space="preserve"> „Regionale Wet</w:t>
      </w:r>
      <w:r>
        <w:t>t</w:t>
      </w:r>
      <w:r>
        <w:t>bewe</w:t>
      </w:r>
      <w:r w:rsidR="000652B0">
        <w:t>rbsfähigkeit und Beschäftigung“</w:t>
      </w:r>
      <w:r>
        <w:t xml:space="preserve"> Vorhaben in den Bereichen „Verbesserung des H</w:t>
      </w:r>
      <w:r>
        <w:t>u</w:t>
      </w:r>
      <w:r>
        <w:t xml:space="preserve">mankapitals“ </w:t>
      </w:r>
      <w:r w:rsidRPr="002D04F5">
        <w:t>(</w:t>
      </w:r>
      <w:r w:rsidRPr="00C7457F">
        <w:t>Prioritätsachse B</w:t>
      </w:r>
      <w:r w:rsidRPr="002D04F5">
        <w:t>)</w:t>
      </w:r>
      <w:r>
        <w:t xml:space="preserve"> und „Verbesserung der Arbeitsmarktchancen und Integrat</w:t>
      </w:r>
      <w:r>
        <w:t>i</w:t>
      </w:r>
      <w:r>
        <w:t xml:space="preserve">on benachteiligter Personen“ </w:t>
      </w:r>
      <w:r w:rsidRPr="002D04F5">
        <w:t>(</w:t>
      </w:r>
      <w:r w:rsidRPr="00C7457F">
        <w:t>Prioritätsachse C</w:t>
      </w:r>
      <w:r w:rsidRPr="002D04F5">
        <w:t>)</w:t>
      </w:r>
      <w:r>
        <w:t>.</w:t>
      </w:r>
      <w:r w:rsidR="003B7ED3">
        <w:t xml:space="preserve"> Für die gesamte Förderperiode </w:t>
      </w:r>
      <w:r w:rsidR="009C2E50">
        <w:t>standen</w:t>
      </w:r>
      <w:r w:rsidR="003B7ED3">
        <w:t xml:space="preserve"> dem Saarland</w:t>
      </w:r>
      <w:r w:rsidR="00812F95">
        <w:t xml:space="preserve"> 86,49</w:t>
      </w:r>
      <w:r w:rsidR="00F4674A">
        <w:t> </w:t>
      </w:r>
      <w:r w:rsidR="00812F95">
        <w:t>Mio. € an ESF-Mitteln zur Verfügung.</w:t>
      </w:r>
      <w:r w:rsidR="00065FE0">
        <w:rPr>
          <w:rStyle w:val="Funotenzeichen"/>
        </w:rPr>
        <w:footnoteReference w:id="57"/>
      </w:r>
      <w:r w:rsidR="002F61C9">
        <w:t xml:space="preserve"> Davon sind </w:t>
      </w:r>
      <w:r w:rsidR="004C5DF8">
        <w:t>allein die Fördera</w:t>
      </w:r>
      <w:r w:rsidR="004C5DF8">
        <w:t>k</w:t>
      </w:r>
      <w:r w:rsidR="004C5DF8">
        <w:t xml:space="preserve">tivitäten der Prioritätsachse B relevant für den vorliegenden Bericht. </w:t>
      </w:r>
      <w:r w:rsidR="000652B0">
        <w:t xml:space="preserve">Im Jahr </w:t>
      </w:r>
      <w:r w:rsidR="003F7581">
        <w:t xml:space="preserve">2012 </w:t>
      </w:r>
      <w:r w:rsidR="000652B0">
        <w:t xml:space="preserve">wurden </w:t>
      </w:r>
      <w:r w:rsidR="004C5DF8">
        <w:t xml:space="preserve">für diese </w:t>
      </w:r>
      <w:r w:rsidR="000652B0">
        <w:t>aus E</w:t>
      </w:r>
      <w:r w:rsidR="002D4473">
        <w:t>S</w:t>
      </w:r>
      <w:r w:rsidR="000652B0">
        <w:t>F</w:t>
      </w:r>
      <w:r w:rsidR="002D4473">
        <w:t xml:space="preserve">-Mitteln </w:t>
      </w:r>
      <w:r w:rsidR="0059770C">
        <w:t>3,75 </w:t>
      </w:r>
      <w:r w:rsidR="002D4473">
        <w:t>Mio. €</w:t>
      </w:r>
      <w:r w:rsidR="00607B62">
        <w:rPr>
          <w:rStyle w:val="Funotenzeichen"/>
        </w:rPr>
        <w:footnoteReference w:id="58"/>
      </w:r>
      <w:r w:rsidR="002D4473">
        <w:t xml:space="preserve"> </w:t>
      </w:r>
      <w:r w:rsidR="00601FFD">
        <w:t xml:space="preserve">in </w:t>
      </w:r>
      <w:r w:rsidR="00142B72">
        <w:t xml:space="preserve">58 </w:t>
      </w:r>
      <w:r w:rsidR="002D4473">
        <w:t xml:space="preserve">Projekte </w:t>
      </w:r>
      <w:r w:rsidR="00601FFD">
        <w:t xml:space="preserve">mit insgesamt </w:t>
      </w:r>
      <w:r w:rsidR="00142B72">
        <w:t>1.742</w:t>
      </w:r>
      <w:r w:rsidR="00F8516A">
        <w:t xml:space="preserve"> </w:t>
      </w:r>
      <w:r w:rsidR="00601FFD">
        <w:t>Teilnehmer</w:t>
      </w:r>
      <w:r w:rsidR="00A34D3D">
        <w:t>/-inne</w:t>
      </w:r>
      <w:r w:rsidR="00601FFD">
        <w:t xml:space="preserve">n </w:t>
      </w:r>
      <w:r w:rsidR="002D04F5">
        <w:t>investiert</w:t>
      </w:r>
      <w:r w:rsidR="00601FFD">
        <w:t>.</w:t>
      </w:r>
      <w:r w:rsidR="005B6FE7">
        <w:rPr>
          <w:rStyle w:val="Funotenzeichen"/>
        </w:rPr>
        <w:footnoteReference w:id="59"/>
      </w:r>
      <w:r w:rsidR="00601FFD">
        <w:t xml:space="preserve"> Den ESF-Mitteln stehen nationale Mittel in gleicher Höhe gegenüber. 28% der nationalen Beteiligung </w:t>
      </w:r>
      <w:r w:rsidR="00682CDC">
        <w:t xml:space="preserve">wird </w:t>
      </w:r>
      <w:r w:rsidR="00601FFD">
        <w:t>privat finanziert.</w:t>
      </w:r>
      <w:r w:rsidR="003A5B79">
        <w:rPr>
          <w:rStyle w:val="Funotenzeichen"/>
        </w:rPr>
        <w:footnoteReference w:id="60"/>
      </w:r>
      <w:r w:rsidR="00877C54">
        <w:t xml:space="preserve"> Förderfälle und </w:t>
      </w:r>
      <w:r w:rsidR="00061DFA">
        <w:t>-</w:t>
      </w:r>
      <w:r w:rsidR="00877C54">
        <w:t>mittel lassen sich nicht den einzelnen Förderaktivitäten der Prioritätsachse B zuordnen, die im Folgenden vorgestellt werden:</w:t>
      </w:r>
    </w:p>
    <w:p w:rsidR="00113B55" w:rsidRDefault="00113B55" w:rsidP="00C978CC">
      <w:pPr>
        <w:pStyle w:val="PIM-AufzhlungBulletpoint"/>
      </w:pPr>
      <w:r w:rsidRPr="00F62112">
        <w:rPr>
          <w:b/>
        </w:rPr>
        <w:lastRenderedPageBreak/>
        <w:t>Sozialpädagogische Betreuung für das dual</w:t>
      </w:r>
      <w:r w:rsidR="00025517" w:rsidRPr="00F62112">
        <w:rPr>
          <w:b/>
        </w:rPr>
        <w:t xml:space="preserve">isierte Berufsgrundbildungsjahr, </w:t>
      </w:r>
      <w:r w:rsidRPr="00F62112">
        <w:rPr>
          <w:b/>
        </w:rPr>
        <w:t>die dualisierte Berufsgrundschule</w:t>
      </w:r>
      <w:r w:rsidR="00025517" w:rsidRPr="00F62112">
        <w:rPr>
          <w:b/>
        </w:rPr>
        <w:t xml:space="preserve">, </w:t>
      </w:r>
      <w:r w:rsidRPr="00F62112">
        <w:rPr>
          <w:b/>
        </w:rPr>
        <w:t>Hauswirtschaft-Sozialpflege und das Berufsvorb</w:t>
      </w:r>
      <w:r w:rsidRPr="00F62112">
        <w:rPr>
          <w:b/>
        </w:rPr>
        <w:t>e</w:t>
      </w:r>
      <w:r w:rsidRPr="00F62112">
        <w:rPr>
          <w:b/>
        </w:rPr>
        <w:t>reitungsjahr als „Produktionsschule“</w:t>
      </w:r>
      <w:r w:rsidR="00ED2B82">
        <w:t xml:space="preserve"> (B </w:t>
      </w:r>
      <w:r w:rsidR="008A5491">
        <w:t>2.2)</w:t>
      </w:r>
      <w:r w:rsidR="00025517">
        <w:t>: Die sozialpädagogische Betreuung soll dazu beitragen, die Schüler so zu stabilisieren, dass sich die Bedingungen für die Eingli</w:t>
      </w:r>
      <w:r w:rsidR="00025517">
        <w:t>e</w:t>
      </w:r>
      <w:r w:rsidR="00025517">
        <w:t>derung in Ausbildung dauerhaft verbessern. Dabei geht es vor allem darum, Schulvers</w:t>
      </w:r>
      <w:r w:rsidR="00025517">
        <w:t>a</w:t>
      </w:r>
      <w:r w:rsidR="00025517">
        <w:t>gen und Schulverweigerungen entgegenzuwirken, positive Motivationen für einen erfol</w:t>
      </w:r>
      <w:r w:rsidR="00025517">
        <w:t>g</w:t>
      </w:r>
      <w:r w:rsidR="00025517">
        <w:t>reichen Schulabschluss aufzubauen und somit die Chancen für die Vermittlung in ein Ausbildungsverhältnis zu erhöhen.</w:t>
      </w:r>
    </w:p>
    <w:p w:rsidR="00113B55" w:rsidRDefault="000F0713" w:rsidP="00C978CC">
      <w:pPr>
        <w:pStyle w:val="PIM-AufzhlungBulletpoint"/>
      </w:pPr>
      <w:r w:rsidRPr="00A460FA">
        <w:t>Die</w:t>
      </w:r>
      <w:r w:rsidRPr="000F0713">
        <w:rPr>
          <w:b/>
        </w:rPr>
        <w:t xml:space="preserve"> </w:t>
      </w:r>
      <w:r w:rsidR="008A5491" w:rsidRPr="00F711AB">
        <w:rPr>
          <w:b/>
        </w:rPr>
        <w:t>Jugendkoordinatoren</w:t>
      </w:r>
      <w:r w:rsidR="008A5491">
        <w:t xml:space="preserve"> (B.2.4)</w:t>
      </w:r>
      <w:r>
        <w:t xml:space="preserve"> dienen als Anlaufstelle für Jugendliche, Eltern und A</w:t>
      </w:r>
      <w:r>
        <w:t>k</w:t>
      </w:r>
      <w:r>
        <w:t>teure der Jugendberufshilfe mit der Aufgabe, die Angebote für Jugendliche im Übergang Schule und Beruf auf Landkreisebene zu koordinieren, zu vernetzen, weiterzuentwickeln und bekannt zu machen.</w:t>
      </w:r>
    </w:p>
    <w:p w:rsidR="008A5491" w:rsidRDefault="00705A86" w:rsidP="00C978CC">
      <w:pPr>
        <w:pStyle w:val="PIM-AufzhlungBulletpoint"/>
      </w:pPr>
      <w:r w:rsidRPr="00A460FA">
        <w:t>Die</w:t>
      </w:r>
      <w:r>
        <w:rPr>
          <w:b/>
        </w:rPr>
        <w:t xml:space="preserve"> </w:t>
      </w:r>
      <w:r w:rsidR="008A5491" w:rsidRPr="00025517">
        <w:rPr>
          <w:b/>
        </w:rPr>
        <w:t>Beratungs- und Orientierungsmaßnahmen für benachteiligte Jugendliche U 25 im Übergang Schule und Beruf</w:t>
      </w:r>
      <w:r w:rsidR="008A5491">
        <w:t xml:space="preserve"> (B.2.5)</w:t>
      </w:r>
      <w:r>
        <w:t xml:space="preserve"> werden in Kooperation mit den Trägern der Grundsicherung, den Kommunen, den Agenturen fü</w:t>
      </w:r>
      <w:r w:rsidR="00284CCE">
        <w:t>r</w:t>
      </w:r>
      <w:r>
        <w:t xml:space="preserve"> Arbeit und den Akteuren der J</w:t>
      </w:r>
      <w:r>
        <w:t>u</w:t>
      </w:r>
      <w:r>
        <w:t>gendberufshilfe durchgeführt.</w:t>
      </w:r>
    </w:p>
    <w:p w:rsidR="008A5491" w:rsidRDefault="008A5491" w:rsidP="00C978CC">
      <w:pPr>
        <w:pStyle w:val="PIM-AufzhlungBulletpoint"/>
      </w:pPr>
      <w:r w:rsidRPr="00D02303">
        <w:rPr>
          <w:b/>
        </w:rPr>
        <w:t>Qualifizierungsmaßnahmen für besonders benachteiligte Jugendliche U 25 im ALG II-Bezug und nach Erfüllen der Berufsschulpflicht zur Ausbildungs- und Berufsvo</w:t>
      </w:r>
      <w:r w:rsidRPr="00D02303">
        <w:rPr>
          <w:b/>
        </w:rPr>
        <w:t>r</w:t>
      </w:r>
      <w:r w:rsidRPr="00D02303">
        <w:rPr>
          <w:b/>
        </w:rPr>
        <w:t>bereitung</w:t>
      </w:r>
      <w:r w:rsidRPr="00025517">
        <w:t xml:space="preserve"> </w:t>
      </w:r>
      <w:r w:rsidR="00A9178F">
        <w:t xml:space="preserve">(B </w:t>
      </w:r>
      <w:r>
        <w:t>2.6)</w:t>
      </w:r>
      <w:r w:rsidR="00CC7D0D">
        <w:t xml:space="preserve">: </w:t>
      </w:r>
      <w:r w:rsidR="00A9178F">
        <w:t>Ziel der Förderung ist es vor allem, berufliche Kenntnisse den aktuellen Erfordernissen am ersten Arbeitsmarkt anzupassen. Ein erster Schritt zu diesem Ziel kann auch durch Integration von Sprachförderung oder Kursen zum nachträglichen Erwerb des Hauptschulabschlusses erreicht werden.</w:t>
      </w:r>
    </w:p>
    <w:p w:rsidR="00545635" w:rsidRDefault="00545635" w:rsidP="00C978CC">
      <w:pPr>
        <w:pStyle w:val="PIM-AufzhlungBulletpoint"/>
      </w:pPr>
      <w:r w:rsidRPr="007B3305">
        <w:rPr>
          <w:b/>
        </w:rPr>
        <w:t>Ausbildungsbegleitung für besonders benachteiligte Jugendliche im ALG II-Bezug während der dualen Ausbildung bei einem Bildungsträger</w:t>
      </w:r>
      <w:r>
        <w:t xml:space="preserve"> (B 2.7)</w:t>
      </w:r>
      <w:r w:rsidR="00B453A5">
        <w:t>.</w:t>
      </w:r>
    </w:p>
    <w:p w:rsidR="00A9178F" w:rsidRDefault="008A5491" w:rsidP="00C978CC">
      <w:pPr>
        <w:pStyle w:val="PIM-AufzhlungBulletpoint"/>
      </w:pPr>
      <w:r w:rsidRPr="00A460FA">
        <w:rPr>
          <w:b/>
        </w:rPr>
        <w:t>Beschäftigungsmaßnahmen mit Qualifizierungsanteilen für benachteiligte junge Erwachsene U 25 im ALG II-Bezug</w:t>
      </w:r>
      <w:r w:rsidRPr="00545635">
        <w:t xml:space="preserve"> </w:t>
      </w:r>
      <w:r w:rsidR="00F94E80">
        <w:t xml:space="preserve">(B </w:t>
      </w:r>
      <w:r>
        <w:t>2.8)</w:t>
      </w:r>
      <w:r w:rsidR="00CC7D0D">
        <w:t xml:space="preserve">: </w:t>
      </w:r>
      <w:r w:rsidR="00A460FA">
        <w:t>Dabei wird unterschieden zwischen Ma</w:t>
      </w:r>
      <w:r w:rsidR="00A460FA">
        <w:t>ß</w:t>
      </w:r>
      <w:r w:rsidR="00A460FA">
        <w:t xml:space="preserve">nahmen </w:t>
      </w:r>
      <w:r w:rsidR="00A460FA" w:rsidRPr="00A460FA">
        <w:t>zur Vermittlung beruflicher Qualifizierung</w:t>
      </w:r>
      <w:r w:rsidR="00A460FA">
        <w:t xml:space="preserve"> un</w:t>
      </w:r>
      <w:r w:rsidR="00225C77">
        <w:t>d</w:t>
      </w:r>
      <w:r w:rsidR="00A460FA">
        <w:t xml:space="preserve"> solchen zur Vermittlung persönl</w:t>
      </w:r>
      <w:r w:rsidR="00A460FA">
        <w:t>i</w:t>
      </w:r>
      <w:r w:rsidR="00A460FA">
        <w:t>cher</w:t>
      </w:r>
      <w:r w:rsidR="00A460FA" w:rsidRPr="00A460FA">
        <w:t xml:space="preserve"> und sozialer Schlüsselkompetenzen</w:t>
      </w:r>
      <w:r w:rsidR="00A460FA">
        <w:t>.</w:t>
      </w:r>
    </w:p>
    <w:p w:rsidR="00E8566F" w:rsidRDefault="00E8566F" w:rsidP="00C978CC">
      <w:r>
        <w:t>Das Ministerium für Wirtschaft</w:t>
      </w:r>
      <w:r w:rsidR="00EE232F">
        <w:t>, Arbeit, Energie</w:t>
      </w:r>
      <w:r>
        <w:t xml:space="preserve"> und </w:t>
      </w:r>
      <w:r w:rsidR="00EE232F">
        <w:t xml:space="preserve">Verkehr </w:t>
      </w:r>
      <w:r>
        <w:t xml:space="preserve">fördert mit Unterstützung des Europäischen Fonds für regionale Entwicklung (EFRE) </w:t>
      </w:r>
      <w:r w:rsidRPr="0051179B">
        <w:rPr>
          <w:b/>
        </w:rPr>
        <w:t>überbetriebliche Berufsbildung</w:t>
      </w:r>
      <w:r w:rsidRPr="0051179B">
        <w:rPr>
          <w:b/>
        </w:rPr>
        <w:t>s</w:t>
      </w:r>
      <w:r w:rsidRPr="0051179B">
        <w:rPr>
          <w:b/>
        </w:rPr>
        <w:t>stätten (ÜBS)</w:t>
      </w:r>
      <w:r>
        <w:t xml:space="preserve">, die Weiterentwicklung von ÜBS zu Kompetenzzentren sowie den Aufbau von Kompetenzzentren für die berufliche Aus- und Fortbildung. </w:t>
      </w:r>
      <w:r w:rsidR="00B24699">
        <w:t xml:space="preserve">Im Jahr </w:t>
      </w:r>
      <w:r w:rsidR="003A1C2B">
        <w:t xml:space="preserve">2012 </w:t>
      </w:r>
      <w:r w:rsidR="00B24699">
        <w:t xml:space="preserve">wurden </w:t>
      </w:r>
      <w:r w:rsidR="003A1C2B">
        <w:t xml:space="preserve">für drei </w:t>
      </w:r>
      <w:r w:rsidR="00A4286C">
        <w:t>Pr</w:t>
      </w:r>
      <w:r w:rsidR="00A4286C">
        <w:t>o</w:t>
      </w:r>
      <w:r w:rsidR="00A4286C">
        <w:t xml:space="preserve">jekte </w:t>
      </w:r>
      <w:r w:rsidR="003A1C2B">
        <w:t>440.000 </w:t>
      </w:r>
      <w:r w:rsidR="003A1C2B" w:rsidDel="003A1C2B">
        <w:t xml:space="preserve"> </w:t>
      </w:r>
      <w:r w:rsidR="00B24699">
        <w:t xml:space="preserve">€ </w:t>
      </w:r>
      <w:r w:rsidR="003A1C2B">
        <w:t>eingeplant</w:t>
      </w:r>
      <w:r w:rsidR="00B24699">
        <w:t>.</w:t>
      </w:r>
    </w:p>
    <w:p w:rsidR="00E8566F" w:rsidRDefault="00E8566F" w:rsidP="00C978CC">
      <w:r>
        <w:lastRenderedPageBreak/>
        <w:t>Das Ministerium für Bildung</w:t>
      </w:r>
      <w:r w:rsidR="00E52FE0">
        <w:t xml:space="preserve"> </w:t>
      </w:r>
      <w:r w:rsidR="00EE232F">
        <w:t>und Kultur</w:t>
      </w:r>
      <w:r>
        <w:t xml:space="preserve"> fördert mit Unterstützung des EFRE </w:t>
      </w:r>
      <w:r w:rsidRPr="00892EB3">
        <w:rPr>
          <w:b/>
        </w:rPr>
        <w:t>Investitionen zur qualitativen</w:t>
      </w:r>
      <w:r>
        <w:t xml:space="preserve"> </w:t>
      </w:r>
      <w:r w:rsidRPr="0009355F">
        <w:rPr>
          <w:b/>
        </w:rPr>
        <w:t xml:space="preserve">Weiterentwicklung bestehender </w:t>
      </w:r>
      <w:r w:rsidRPr="007639C7">
        <w:rPr>
          <w:b/>
        </w:rPr>
        <w:t>Berufsbildungszentren zu Innovat</w:t>
      </w:r>
      <w:r w:rsidRPr="007639C7">
        <w:rPr>
          <w:b/>
        </w:rPr>
        <w:t>i</w:t>
      </w:r>
      <w:r w:rsidRPr="007639C7">
        <w:rPr>
          <w:b/>
        </w:rPr>
        <w:t>ons- und Zukunftszentren</w:t>
      </w:r>
      <w:r>
        <w:t>. Mitfinanziert werden insbesondere erforderliche Neu- und E</w:t>
      </w:r>
      <w:r>
        <w:t>r</w:t>
      </w:r>
      <w:r>
        <w:t>gänzungsanschaffungen sowie die mit den Investitionen verbundenen Dienstleistungen (z.B. Installation der Geräte und Maschinen, Software-Installation, Geräteunterweisungen) und baulichen Maßnahmen.</w:t>
      </w:r>
      <w:r w:rsidR="00B24699">
        <w:t xml:space="preserve"> Im Jahr </w:t>
      </w:r>
      <w:r w:rsidR="008C6AB4">
        <w:t xml:space="preserve">2012 </w:t>
      </w:r>
      <w:r w:rsidR="00055704">
        <w:t xml:space="preserve">wurden </w:t>
      </w:r>
      <w:r w:rsidR="00B24699">
        <w:t xml:space="preserve">zwei Projekte </w:t>
      </w:r>
      <w:r w:rsidR="00055704">
        <w:t xml:space="preserve">fortgeführt. Die Ausgaben </w:t>
      </w:r>
      <w:r w:rsidR="008C6AB4">
        <w:t>betr</w:t>
      </w:r>
      <w:r w:rsidR="008C6AB4">
        <w:t>u</w:t>
      </w:r>
      <w:r w:rsidR="008C6AB4">
        <w:t>gen 1,64 Mio. €</w:t>
      </w:r>
      <w:r w:rsidR="00055704">
        <w:t xml:space="preserve">. </w:t>
      </w:r>
    </w:p>
    <w:p w:rsidR="00E8566F" w:rsidRDefault="00E8566F" w:rsidP="00C978CC">
      <w:pPr>
        <w:pStyle w:val="berschrift3"/>
      </w:pPr>
      <w:r>
        <w:t>Sachsen</w:t>
      </w:r>
    </w:p>
    <w:p w:rsidR="00E8566F" w:rsidRDefault="00E8566F" w:rsidP="00C978CC">
      <w:r>
        <w:t xml:space="preserve">Der Freistaat Sachsen fördert auf der Grundlage der </w:t>
      </w:r>
      <w:r w:rsidRPr="0009355F">
        <w:rPr>
          <w:b/>
        </w:rPr>
        <w:t>ESF-Richtlinie Berufliche Bildung</w:t>
      </w:r>
      <w:r>
        <w:t xml:space="preserve"> beschäftigungspolitische Projekte. Im Rahmen der Richtlinie </w:t>
      </w:r>
      <w:r w:rsidR="00BD1E1B">
        <w:t>des Sächsischen</w:t>
      </w:r>
      <w:r w:rsidR="00BD1E1B" w:rsidRPr="00BD1E1B">
        <w:t xml:space="preserve"> Staatsminist</w:t>
      </w:r>
      <w:r w:rsidR="00BD1E1B" w:rsidRPr="00BD1E1B">
        <w:t>e</w:t>
      </w:r>
      <w:r w:rsidR="00BD1E1B" w:rsidRPr="00BD1E1B">
        <w:t>rium</w:t>
      </w:r>
      <w:r w:rsidR="00BD1E1B">
        <w:t>s</w:t>
      </w:r>
      <w:r w:rsidR="00BD1E1B" w:rsidRPr="00BD1E1B">
        <w:t xml:space="preserve"> für Wirtschaft, Arbeit und Verkehr</w:t>
      </w:r>
      <w:r w:rsidR="00BD1E1B">
        <w:t xml:space="preserve"> </w:t>
      </w:r>
      <w:r>
        <w:t>sind u.a. förderfähig:</w:t>
      </w:r>
    </w:p>
    <w:p w:rsidR="00E8566F" w:rsidRDefault="00E8566F" w:rsidP="00C978CC">
      <w:pPr>
        <w:pStyle w:val="PIM-AufzhlungBulletpoint"/>
      </w:pPr>
      <w:r w:rsidRPr="0009355F">
        <w:rPr>
          <w:b/>
        </w:rPr>
        <w:t xml:space="preserve">Berufsorientierung und </w:t>
      </w:r>
      <w:r w:rsidR="003C4F75">
        <w:rPr>
          <w:b/>
        </w:rPr>
        <w:noBreakHyphen/>
      </w:r>
      <w:r w:rsidRPr="0009355F">
        <w:rPr>
          <w:b/>
        </w:rPr>
        <w:t>vorbereitung</w:t>
      </w:r>
      <w:r w:rsidR="005102B1">
        <w:t xml:space="preserve"> (Vorhabensbereich B</w:t>
      </w:r>
      <w:r w:rsidR="0009355F">
        <w:t>)</w:t>
      </w:r>
      <w:r>
        <w:t>: Gefördert werden Proje</w:t>
      </w:r>
      <w:r>
        <w:t>k</w:t>
      </w:r>
      <w:r>
        <w:t>te</w:t>
      </w:r>
      <w:r w:rsidR="00C7457F">
        <w:t>,</w:t>
      </w:r>
      <w:r>
        <w:t xml:space="preserve"> </w:t>
      </w:r>
      <w:r w:rsidR="00C7457F">
        <w:t xml:space="preserve">einschließlich Studien und Konzepte, </w:t>
      </w:r>
      <w:r>
        <w:t>zur Verbesserung des Gesamtsystems der B</w:t>
      </w:r>
      <w:r>
        <w:t>e</w:t>
      </w:r>
      <w:r>
        <w:t>rufsorientierung</w:t>
      </w:r>
      <w:r w:rsidR="00C7457F">
        <w:t xml:space="preserve">. Dabei soll insbesondere das </w:t>
      </w:r>
      <w:r w:rsidR="00C7457F" w:rsidRPr="00C7457F">
        <w:t xml:space="preserve">Engagement der Wirtschaft für die </w:t>
      </w:r>
      <w:r w:rsidR="007B3B08" w:rsidRPr="00C7457F">
        <w:t>Beruf</w:t>
      </w:r>
      <w:r w:rsidR="007B3B08" w:rsidRPr="00C7457F">
        <w:t>s</w:t>
      </w:r>
      <w:r w:rsidR="007B3B08" w:rsidRPr="00C7457F">
        <w:t>orientierung</w:t>
      </w:r>
      <w:r w:rsidR="00C7457F" w:rsidRPr="00C7457F">
        <w:t xml:space="preserve"> gesteigert werden.</w:t>
      </w:r>
      <w:r w:rsidR="00E54564">
        <w:t xml:space="preserve"> Im Jahr </w:t>
      </w:r>
      <w:r w:rsidR="00332997">
        <w:t xml:space="preserve">2012 </w:t>
      </w:r>
      <w:r w:rsidR="00E54564">
        <w:t xml:space="preserve">wurden Projekte mit insgesamt </w:t>
      </w:r>
      <w:r w:rsidR="00332997">
        <w:t>13.777 </w:t>
      </w:r>
      <w:r w:rsidR="00E54564">
        <w:t>€ g</w:t>
      </w:r>
      <w:r w:rsidR="00E54564">
        <w:t>e</w:t>
      </w:r>
      <w:r w:rsidR="00E54564">
        <w:t>fördert.</w:t>
      </w:r>
    </w:p>
    <w:p w:rsidR="00823560" w:rsidRDefault="00E8566F" w:rsidP="00C978CC">
      <w:pPr>
        <w:pStyle w:val="PIM-AufzhlungBulletpoint"/>
      </w:pPr>
      <w:r w:rsidRPr="00823560">
        <w:rPr>
          <w:b/>
        </w:rPr>
        <w:t>Betriebliche und betriebsnahe Ausbildung</w:t>
      </w:r>
      <w:r w:rsidR="0009355F">
        <w:t xml:space="preserve"> (Vorhabensbereich </w:t>
      </w:r>
      <w:r w:rsidR="005102B1">
        <w:t>C</w:t>
      </w:r>
      <w:r w:rsidR="0009355F">
        <w:t>)</w:t>
      </w:r>
      <w:r>
        <w:t xml:space="preserve">: </w:t>
      </w:r>
    </w:p>
    <w:p w:rsidR="00823560" w:rsidRDefault="00E8566F" w:rsidP="00C978CC">
      <w:pPr>
        <w:pStyle w:val="PIM-Aufzhlung2-Spiegelstrich"/>
      </w:pPr>
      <w:r>
        <w:t xml:space="preserve">Schaffung </w:t>
      </w:r>
      <w:r w:rsidRPr="00730A3F">
        <w:rPr>
          <w:b/>
        </w:rPr>
        <w:t xml:space="preserve">zusätzlicher außerbetrieblicher </w:t>
      </w:r>
      <w:r w:rsidR="00823560">
        <w:rPr>
          <w:b/>
        </w:rPr>
        <w:t>Berufsa</w:t>
      </w:r>
      <w:r w:rsidRPr="00730A3F">
        <w:rPr>
          <w:b/>
        </w:rPr>
        <w:t>usbildungsplätze</w:t>
      </w:r>
      <w:r>
        <w:t xml:space="preserve"> (Projektb</w:t>
      </w:r>
      <w:r>
        <w:t>e</w:t>
      </w:r>
      <w:r>
        <w:t xml:space="preserve">reich </w:t>
      </w:r>
      <w:r w:rsidR="005102B1">
        <w:t>C</w:t>
      </w:r>
      <w:r>
        <w:t>1)</w:t>
      </w:r>
      <w:r w:rsidR="00823560">
        <w:t>:</w:t>
      </w:r>
      <w:r w:rsidR="003612A8">
        <w:t xml:space="preserve"> </w:t>
      </w:r>
      <w:r w:rsidR="00823560">
        <w:t>Im Jahr 2012 wurden Zuschüsse in Höhe von 10,71 Mio. € gewährt.</w:t>
      </w:r>
    </w:p>
    <w:p w:rsidR="00823560" w:rsidRDefault="00E8566F" w:rsidP="00C978CC">
      <w:pPr>
        <w:pStyle w:val="PIM-Aufzhlung2-Spiegelstrich"/>
      </w:pPr>
      <w:r w:rsidRPr="00730A3F">
        <w:rPr>
          <w:b/>
        </w:rPr>
        <w:t>Verbundausbildung</w:t>
      </w:r>
      <w:r>
        <w:t xml:space="preserve"> (Projektbereich </w:t>
      </w:r>
      <w:r w:rsidR="005102B1">
        <w:t>C</w:t>
      </w:r>
      <w:r>
        <w:t>2)</w:t>
      </w:r>
      <w:r w:rsidR="00823560">
        <w:t>:</w:t>
      </w:r>
      <w:r w:rsidR="004E6123">
        <w:t>Mit 3,92 Mio. € wurden 2012 3.183 Teilne</w:t>
      </w:r>
      <w:r w:rsidR="004E6123">
        <w:t>h</w:t>
      </w:r>
      <w:r w:rsidR="004E6123">
        <w:t>mer/-innen gefördert.</w:t>
      </w:r>
    </w:p>
    <w:p w:rsidR="00823560" w:rsidRDefault="00B14914" w:rsidP="00C978CC">
      <w:pPr>
        <w:pStyle w:val="PIM-Aufzhlung2-Spiegelstrich"/>
      </w:pPr>
      <w:r w:rsidDel="00B14914">
        <w:t xml:space="preserve"> </w:t>
      </w:r>
      <w:r w:rsidRPr="00B14914">
        <w:rPr>
          <w:b/>
        </w:rPr>
        <w:t xml:space="preserve">Vermittlung </w:t>
      </w:r>
      <w:r w:rsidR="00E8566F" w:rsidRPr="00B14914">
        <w:rPr>
          <w:b/>
        </w:rPr>
        <w:t>von Zusatzqualifikationen</w:t>
      </w:r>
      <w:r w:rsidR="00E8566F">
        <w:t xml:space="preserve"> </w:t>
      </w:r>
      <w:r w:rsidRPr="00B14914">
        <w:rPr>
          <w:b/>
        </w:rPr>
        <w:t>für Auszubildende</w:t>
      </w:r>
      <w:r>
        <w:t xml:space="preserve"> </w:t>
      </w:r>
      <w:r w:rsidR="00E8566F">
        <w:t xml:space="preserve">(Projektbereich </w:t>
      </w:r>
      <w:r w:rsidR="005102B1">
        <w:t>C</w:t>
      </w:r>
      <w:r w:rsidR="00E8566F">
        <w:t>4)</w:t>
      </w:r>
      <w:r>
        <w:t>:</w:t>
      </w:r>
      <w:r w:rsidR="00FD1E6F">
        <w:t xml:space="preserve"> </w:t>
      </w:r>
      <w:r>
        <w:t>Im Jahr 2012 konnten mit 437.265 € 2.363 Teilnehmer/-innen unterstützt werden.</w:t>
      </w:r>
    </w:p>
    <w:p w:rsidR="00823560" w:rsidRDefault="00FD1E6F" w:rsidP="00C978CC">
      <w:pPr>
        <w:pStyle w:val="PIM-Aufzhlung2-Spiegelstrich"/>
      </w:pPr>
      <w:r w:rsidRPr="001D6819">
        <w:rPr>
          <w:b/>
        </w:rPr>
        <w:t>Überbe</w:t>
      </w:r>
      <w:r w:rsidR="00516948" w:rsidRPr="001D6819">
        <w:rPr>
          <w:b/>
        </w:rPr>
        <w:t>triebliche Ausbildungsmaßnahmen</w:t>
      </w:r>
      <w:r w:rsidR="00B14914" w:rsidRPr="001D6819">
        <w:rPr>
          <w:b/>
        </w:rPr>
        <w:t>, die die betriebliche Ausbildung in den Ausbildungsberufen der Land-, Forst- und Hauswirtschaft ergänzen und ve</w:t>
      </w:r>
      <w:r w:rsidR="00B14914" w:rsidRPr="001D6819">
        <w:rPr>
          <w:b/>
        </w:rPr>
        <w:t>r</w:t>
      </w:r>
      <w:r w:rsidR="00B14914" w:rsidRPr="001D6819">
        <w:rPr>
          <w:b/>
        </w:rPr>
        <w:t>tiefen</w:t>
      </w:r>
      <w:r w:rsidR="00516948">
        <w:t xml:space="preserve"> (</w:t>
      </w:r>
      <w:r>
        <w:t>Projektbereich C5</w:t>
      </w:r>
      <w:r w:rsidR="00516948">
        <w:t>)</w:t>
      </w:r>
      <w:r w:rsidR="00B14914">
        <w:t>:</w:t>
      </w:r>
      <w:r>
        <w:t xml:space="preserve"> </w:t>
      </w:r>
      <w:r w:rsidR="00B14914">
        <w:t>Gefördert wurden im Jahr 2012 10 Projekte mit 201.733 €.</w:t>
      </w:r>
    </w:p>
    <w:p w:rsidR="00B14914" w:rsidRDefault="00FD1E6F" w:rsidP="00C978CC">
      <w:pPr>
        <w:pStyle w:val="PIM-Aufzhlung2-Spiegelstrich"/>
      </w:pPr>
      <w:r w:rsidRPr="00B14914">
        <w:rPr>
          <w:b/>
        </w:rPr>
        <w:t>Ergänzungsqualifikationen</w:t>
      </w:r>
      <w:r w:rsidR="00516948" w:rsidRPr="00B14914">
        <w:rPr>
          <w:b/>
        </w:rPr>
        <w:t xml:space="preserve"> </w:t>
      </w:r>
      <w:r w:rsidR="00516948">
        <w:t>(Projektbereich C6)</w:t>
      </w:r>
      <w:r w:rsidR="00B14914">
        <w:t>:</w:t>
      </w:r>
      <w:r w:rsidR="00516948">
        <w:t xml:space="preserve"> </w:t>
      </w:r>
      <w:r w:rsidR="00B14914">
        <w:t>Gefördert werden bis zu 600 € je Teilnehmer für Lehrgangskosten. Mit 69.315 € konnten im Jahr 2012 201 Projekte u</w:t>
      </w:r>
      <w:r w:rsidR="00B14914">
        <w:t>n</w:t>
      </w:r>
      <w:r w:rsidR="00B14914">
        <w:t>terstützt werden.</w:t>
      </w:r>
    </w:p>
    <w:p w:rsidR="00823560" w:rsidRDefault="00516948" w:rsidP="00C978CC">
      <w:pPr>
        <w:pStyle w:val="PIM-Aufzhlung2-Spiegelstrich"/>
      </w:pPr>
      <w:r w:rsidRPr="00C978CC">
        <w:rPr>
          <w:b/>
        </w:rPr>
        <w:t>Modellprojekte</w:t>
      </w:r>
      <w:r w:rsidR="00F937D0" w:rsidRPr="00C978CC">
        <w:rPr>
          <w:b/>
        </w:rPr>
        <w:t xml:space="preserve"> und innovative Projekte</w:t>
      </w:r>
      <w:r>
        <w:t xml:space="preserve"> (</w:t>
      </w:r>
      <w:r w:rsidR="00FD1E6F">
        <w:t>Projektbereich C7</w:t>
      </w:r>
      <w:r w:rsidR="00F937D0">
        <w:t>): Gefördert werden Pr</w:t>
      </w:r>
      <w:r w:rsidR="00F937D0">
        <w:t>o</w:t>
      </w:r>
      <w:r w:rsidR="00F937D0">
        <w:t>jekt</w:t>
      </w:r>
      <w:r w:rsidR="00E318A6">
        <w:t>e</w:t>
      </w:r>
      <w:r w:rsidR="00F937D0">
        <w:t xml:space="preserve"> zur Aus- und Weiterbildung. Für die vorliegende Darstellung relevant ist v.a. der </w:t>
      </w:r>
      <w:r w:rsidR="00F937D0">
        <w:lastRenderedPageBreak/>
        <w:t>Ideenwettbewerb „Förderung betriebliche Ausbildung für Jugendliche mit schlechteren Startchancen“</w:t>
      </w:r>
      <w:r w:rsidR="003612A8">
        <w:t xml:space="preserve">, </w:t>
      </w:r>
      <w:r w:rsidR="00F937D0">
        <w:t>in</w:t>
      </w:r>
      <w:r w:rsidR="003612A8">
        <w:t xml:space="preserve"> dessen F</w:t>
      </w:r>
      <w:r w:rsidR="00F937D0">
        <w:t>olge 2012 13 Projekte bewilligt werden konnten.</w:t>
      </w:r>
    </w:p>
    <w:p w:rsidR="00E8566F" w:rsidRPr="00C978CC" w:rsidRDefault="00ED0A98" w:rsidP="00C978CC">
      <w:pPr>
        <w:pStyle w:val="PIM-AufzhlungBulletpoint"/>
        <w:numPr>
          <w:ilvl w:val="0"/>
          <w:numId w:val="0"/>
        </w:numPr>
        <w:ind w:left="567"/>
      </w:pPr>
      <w:r w:rsidRPr="00C978CC">
        <w:t xml:space="preserve">Im Jahr </w:t>
      </w:r>
      <w:r w:rsidR="004624BE" w:rsidRPr="00C978CC">
        <w:t xml:space="preserve">2012 </w:t>
      </w:r>
      <w:r w:rsidRPr="00C978CC">
        <w:t xml:space="preserve">wurden </w:t>
      </w:r>
      <w:r w:rsidR="004624BE" w:rsidRPr="00C978CC">
        <w:t xml:space="preserve">somit </w:t>
      </w:r>
      <w:r w:rsidRPr="00C978CC">
        <w:t xml:space="preserve">Fördergelder in Höhe von </w:t>
      </w:r>
      <w:r w:rsidR="004624BE" w:rsidRPr="00C978CC">
        <w:t>rund 15,34 </w:t>
      </w:r>
      <w:r w:rsidRPr="00C978CC">
        <w:t>Mio. € ge</w:t>
      </w:r>
      <w:r w:rsidR="003612A8">
        <w:t>währt</w:t>
      </w:r>
      <w:r w:rsidRPr="00C978CC">
        <w:t xml:space="preserve">. </w:t>
      </w:r>
    </w:p>
    <w:p w:rsidR="00675EA3" w:rsidRDefault="00821138" w:rsidP="00C978CC">
      <w:pPr>
        <w:pStyle w:val="PIM-AufzhlungBulletpoint"/>
      </w:pPr>
      <w:r>
        <w:rPr>
          <w:b/>
        </w:rPr>
        <w:t>Projekte der t</w:t>
      </w:r>
      <w:r w:rsidRPr="0009355F">
        <w:rPr>
          <w:b/>
        </w:rPr>
        <w:t>ransnationale</w:t>
      </w:r>
      <w:r>
        <w:rPr>
          <w:b/>
        </w:rPr>
        <w:t>n</w:t>
      </w:r>
      <w:r w:rsidRPr="0009355F">
        <w:rPr>
          <w:b/>
        </w:rPr>
        <w:t xml:space="preserve"> </w:t>
      </w:r>
      <w:r>
        <w:rPr>
          <w:b/>
        </w:rPr>
        <w:t xml:space="preserve">beruflichen Bildung </w:t>
      </w:r>
      <w:r w:rsidR="00675EA3">
        <w:t>(</w:t>
      </w:r>
      <w:r w:rsidR="00A10C67">
        <w:t xml:space="preserve">Projektbereich </w:t>
      </w:r>
      <w:r w:rsidR="00675EA3">
        <w:t>D</w:t>
      </w:r>
      <w:r w:rsidR="00A10C67">
        <w:t>1</w:t>
      </w:r>
      <w:r w:rsidR="00675EA3">
        <w:t>): Unterstützt we</w:t>
      </w:r>
      <w:r w:rsidR="00675EA3">
        <w:t>r</w:t>
      </w:r>
      <w:r w:rsidR="00675EA3">
        <w:t>den zusätzliche transnationale außerbetriebliche Ausbildungsplätze sowie internationale Kompetenzen in der beruflichen Erstausbildung.</w:t>
      </w:r>
      <w:r w:rsidR="00DB075C">
        <w:t xml:space="preserve"> </w:t>
      </w:r>
      <w:r>
        <w:t xml:space="preserve">Der Zuschuss beläuft sich auf 110 € pro Woche im Ausland. </w:t>
      </w:r>
      <w:r w:rsidR="00DB075C">
        <w:t xml:space="preserve">Hierfür wurden im Jahr </w:t>
      </w:r>
      <w:r>
        <w:t>2012 5,32 </w:t>
      </w:r>
      <w:r w:rsidR="00DB075C">
        <w:t xml:space="preserve">Mio. € </w:t>
      </w:r>
      <w:r w:rsidR="003C4F75">
        <w:t>aufgewendet</w:t>
      </w:r>
      <w:r w:rsidR="00DB075C">
        <w:t>.</w:t>
      </w:r>
    </w:p>
    <w:p w:rsidR="00A10C67" w:rsidRDefault="00F82C1C" w:rsidP="00F82C1C">
      <w:pPr>
        <w:pStyle w:val="PIM-AufzhlungBulletpoint"/>
      </w:pPr>
      <w:r w:rsidRPr="003830F8">
        <w:rPr>
          <w:b/>
        </w:rPr>
        <w:t>Zusätzliche transnationale außerbetrieblich Ausbildun</w:t>
      </w:r>
      <w:r w:rsidR="002F159A">
        <w:rPr>
          <w:b/>
        </w:rPr>
        <w:t>g</w:t>
      </w:r>
      <w:r w:rsidRPr="003830F8">
        <w:rPr>
          <w:b/>
        </w:rPr>
        <w:t xml:space="preserve">splätze </w:t>
      </w:r>
      <w:r>
        <w:t xml:space="preserve">(Projektbereich D2): </w:t>
      </w:r>
      <w:r w:rsidRPr="00F82C1C">
        <w:t>Gefördert werden die Bereitstellung, Besetzung und Begleitung von zusätzlichen transn</w:t>
      </w:r>
      <w:r w:rsidRPr="00F82C1C">
        <w:t>a</w:t>
      </w:r>
      <w:r w:rsidRPr="00F82C1C">
        <w:t>tionalen außerbetrieblichen Berufsausbildungsplätzen verbunden mit einer Berufsausbi</w:t>
      </w:r>
      <w:r w:rsidRPr="00F82C1C">
        <w:t>l</w:t>
      </w:r>
      <w:r w:rsidRPr="00F82C1C">
        <w:t>dung in anerkannten Ausbildungsberufen nach dem Berufsbildungsgesetz oder der Handwerksordnung, insbesondere im Rahmen der Gemeinschaftsinitiative Sachsen (G</w:t>
      </w:r>
      <w:r w:rsidRPr="00F82C1C">
        <w:t>I</w:t>
      </w:r>
      <w:r w:rsidRPr="00F82C1C">
        <w:t>SA). Gefördert werden außerdem Projektbestandteile oder Projekte mit dem Ziel der Ve</w:t>
      </w:r>
      <w:r w:rsidRPr="00F82C1C">
        <w:t>r</w:t>
      </w:r>
      <w:r w:rsidRPr="00F82C1C">
        <w:t>besserung der Effizienz und Effektivität der Ausbildungsmaßnahmen.</w:t>
      </w:r>
      <w:r w:rsidR="003830F8">
        <w:t xml:space="preserve"> Im Jahr 2012 wurde diese</w:t>
      </w:r>
      <w:r w:rsidR="001A0026">
        <w:t>r</w:t>
      </w:r>
      <w:r w:rsidR="003830F8">
        <w:t xml:space="preserve"> Projektbereich mit 1,57 Mio. € gefördert.</w:t>
      </w:r>
    </w:p>
    <w:p w:rsidR="00B53162" w:rsidRDefault="00B53162" w:rsidP="00C978CC">
      <w:r>
        <w:t>Im Rahmen der ESF-Richtlinie der Staatsministerien für Soziales (SMS) sowie Umwelt und Landwirtschaft (SMUL) sind folgende Vorhabensbereiche förderfähig:</w:t>
      </w:r>
    </w:p>
    <w:p w:rsidR="00B53162" w:rsidRPr="00B53162" w:rsidRDefault="00B53162" w:rsidP="00C978CC">
      <w:pPr>
        <w:pStyle w:val="PIM-AufzhlungI"/>
        <w:rPr>
          <w:b/>
        </w:rPr>
      </w:pPr>
      <w:r w:rsidRPr="00B53162">
        <w:rPr>
          <w:b/>
        </w:rPr>
        <w:t>Freiwilliges Soziales Jahr (FSJ) und weitere Maßnahmen im Schulbereich</w:t>
      </w:r>
      <w:r w:rsidR="00474E0C">
        <w:rPr>
          <w:b/>
        </w:rPr>
        <w:t xml:space="preserve"> </w:t>
      </w:r>
      <w:r w:rsidR="00474E0C">
        <w:t>(Vorh</w:t>
      </w:r>
      <w:r w:rsidR="00474E0C">
        <w:t>a</w:t>
      </w:r>
      <w:r w:rsidR="00474E0C">
        <w:t>bensbereich C):</w:t>
      </w:r>
      <w:r w:rsidR="00A33209">
        <w:t xml:space="preserve"> </w:t>
      </w:r>
      <w:r w:rsidR="0058564B">
        <w:t>Der Freistaat Sachsen bezuschusst</w:t>
      </w:r>
      <w:r w:rsidR="00A33209">
        <w:t xml:space="preserve"> die Durchführung eines Freiwilligen Sozialen</w:t>
      </w:r>
      <w:r w:rsidR="00A33209" w:rsidRPr="00A33209">
        <w:t xml:space="preserve"> Jahr</w:t>
      </w:r>
      <w:r w:rsidR="00A33209">
        <w:t>es</w:t>
      </w:r>
      <w:r w:rsidR="00A33209" w:rsidRPr="00A33209">
        <w:t xml:space="preserve"> (FSJ) für arbeitslose junge Menschen im Alter von 16 bis 27 Jahren mit einem besonderen sozialen Bildungsbedarf</w:t>
      </w:r>
      <w:r w:rsidR="00A33209">
        <w:t xml:space="preserve"> (C1),</w:t>
      </w:r>
      <w:r w:rsidR="00A33209" w:rsidRPr="00A33209">
        <w:t xml:space="preserve"> sozialpädagogische Vorhaben zur Ko</w:t>
      </w:r>
      <w:r w:rsidR="00A33209" w:rsidRPr="00A33209">
        <w:t>m</w:t>
      </w:r>
      <w:r w:rsidR="00A33209" w:rsidRPr="00A33209">
        <w:t>petenzentwicklung von Schülern</w:t>
      </w:r>
      <w:r w:rsidR="00A33209">
        <w:t xml:space="preserve"> (C2),</w:t>
      </w:r>
      <w:r w:rsidR="00A33209" w:rsidRPr="00A33209">
        <w:t xml:space="preserve"> </w:t>
      </w:r>
      <w:r w:rsidR="00A33209">
        <w:t>i</w:t>
      </w:r>
      <w:r w:rsidR="00A33209" w:rsidRPr="00A33209">
        <w:t>nnovative Vorhaben zur Intervention bei Schuldi</w:t>
      </w:r>
      <w:r w:rsidR="00A33209" w:rsidRPr="00A33209">
        <w:t>s</w:t>
      </w:r>
      <w:r w:rsidR="00A33209" w:rsidRPr="00A33209">
        <w:t>tanz</w:t>
      </w:r>
      <w:r w:rsidR="00A33209">
        <w:t xml:space="preserve"> (C3) sowie </w:t>
      </w:r>
      <w:r w:rsidR="00A33209" w:rsidRPr="00A33209">
        <w:t>produktionsschulorientierte Vorhaben</w:t>
      </w:r>
      <w:r w:rsidR="00A33209">
        <w:t xml:space="preserve"> (C4). Im Jahr </w:t>
      </w:r>
      <w:r w:rsidR="00124F37">
        <w:t xml:space="preserve">2012 </w:t>
      </w:r>
      <w:r w:rsidR="00A33209">
        <w:t xml:space="preserve">wurden </w:t>
      </w:r>
      <w:r w:rsidR="00FF6E93">
        <w:t>384</w:t>
      </w:r>
      <w:r w:rsidR="007D0D42">
        <w:t xml:space="preserve"> </w:t>
      </w:r>
      <w:r w:rsidR="00A34D3D">
        <w:t>Teilnehmer/-innen</w:t>
      </w:r>
      <w:r w:rsidR="00A33209">
        <w:t xml:space="preserve"> mit </w:t>
      </w:r>
      <w:r w:rsidR="00124F37">
        <w:t>7,09 </w:t>
      </w:r>
      <w:r w:rsidR="00933535">
        <w:t>Mio.</w:t>
      </w:r>
      <w:r w:rsidR="00A33209">
        <w:t> € unterstützt.</w:t>
      </w:r>
    </w:p>
    <w:p w:rsidR="00B53162" w:rsidRPr="00B53162" w:rsidRDefault="00B53162" w:rsidP="00C978CC">
      <w:pPr>
        <w:pStyle w:val="PIM-AufzhlungI"/>
        <w:rPr>
          <w:b/>
        </w:rPr>
      </w:pPr>
      <w:r w:rsidRPr="00B53162">
        <w:rPr>
          <w:b/>
        </w:rPr>
        <w:t>Freiwilliges Ökologisches Jahr (FÖJ)</w:t>
      </w:r>
      <w:r w:rsidR="00474E0C">
        <w:rPr>
          <w:b/>
        </w:rPr>
        <w:t xml:space="preserve"> </w:t>
      </w:r>
      <w:r w:rsidR="00474E0C">
        <w:t>(Vorhabensbereich D):</w:t>
      </w:r>
      <w:r w:rsidR="0058564B" w:rsidRPr="0058564B">
        <w:t xml:space="preserve"> </w:t>
      </w:r>
      <w:r w:rsidR="000F34C4">
        <w:t xml:space="preserve">Gefördert wird </w:t>
      </w:r>
      <w:r w:rsidR="0058564B">
        <w:t>das Freiwi</w:t>
      </w:r>
      <w:r w:rsidR="0058564B">
        <w:t>l</w:t>
      </w:r>
      <w:r w:rsidR="0058564B">
        <w:t>lige Ökologische Jahr zur beruflichen Orientierung junger Menschen über die Arbeitsmö</w:t>
      </w:r>
      <w:r w:rsidR="0058564B">
        <w:t>g</w:t>
      </w:r>
      <w:r w:rsidR="0058564B">
        <w:t>lichkeiten im Natur- und Umweltschutz.</w:t>
      </w:r>
      <w:r w:rsidR="007D66C4">
        <w:t xml:space="preserve"> Im Jahr </w:t>
      </w:r>
      <w:r w:rsidR="00866A25">
        <w:t xml:space="preserve">2012 </w:t>
      </w:r>
      <w:r w:rsidR="007D66C4">
        <w:t xml:space="preserve">wurden </w:t>
      </w:r>
      <w:r w:rsidR="00866A25">
        <w:t xml:space="preserve">410 </w:t>
      </w:r>
      <w:r w:rsidR="00A34D3D">
        <w:t>Teilnehmer/-innen</w:t>
      </w:r>
      <w:r w:rsidR="007D66C4">
        <w:t xml:space="preserve"> </w:t>
      </w:r>
      <w:r w:rsidR="00866A25">
        <w:t xml:space="preserve">mit 1,61 Mio. € </w:t>
      </w:r>
      <w:r w:rsidR="007D66C4">
        <w:t>gefördert.</w:t>
      </w:r>
    </w:p>
    <w:p w:rsidR="00B53162" w:rsidRPr="00B53162" w:rsidRDefault="00B53162" w:rsidP="00C978CC">
      <w:pPr>
        <w:pStyle w:val="PIM-AufzhlungI"/>
        <w:rPr>
          <w:b/>
        </w:rPr>
      </w:pPr>
      <w:r w:rsidRPr="00B53162">
        <w:rPr>
          <w:b/>
        </w:rPr>
        <w:t>Chancengleichheit: Verbesserung der Berufswahlkompetenz</w:t>
      </w:r>
      <w:r w:rsidR="00474E0C">
        <w:rPr>
          <w:b/>
        </w:rPr>
        <w:t xml:space="preserve"> </w:t>
      </w:r>
      <w:r w:rsidR="00474E0C">
        <w:t>(Vorhabensbereich E):</w:t>
      </w:r>
      <w:r w:rsidR="000F34C4">
        <w:t xml:space="preserve"> Es werden Vorhaben zur Stärkung eines gendersensiblen Wahlverhaltens von Jungen und Mädchen im Hinblick auf die künftige Teilnahme am Arbeitsmarkt gefördert. Ziel ist es, die „klassische“ Geschlechterverteilung bei der Berufswahl zu überwinden.</w:t>
      </w:r>
      <w:r w:rsidR="00AD6CCE">
        <w:t xml:space="preserve"> Dieser Vorhabensbereich wird zur</w:t>
      </w:r>
      <w:r w:rsidR="00F750AF">
        <w:t>z</w:t>
      </w:r>
      <w:r w:rsidR="00AD6CCE">
        <w:t>eit nicht bedient.</w:t>
      </w:r>
    </w:p>
    <w:p w:rsidR="00B53162" w:rsidRDefault="00B53162" w:rsidP="00C978CC">
      <w:pPr>
        <w:pStyle w:val="PIM-AufzhlungI"/>
      </w:pPr>
      <w:r w:rsidRPr="00B53162">
        <w:rPr>
          <w:b/>
        </w:rPr>
        <w:lastRenderedPageBreak/>
        <w:t>Qualifizierungs- und Beschäftigungsvorhaben für benachteiligte junge Menschen</w:t>
      </w:r>
      <w:r w:rsidRPr="00B53162">
        <w:t xml:space="preserve"> </w:t>
      </w:r>
      <w:r w:rsidRPr="00474E0C">
        <w:rPr>
          <w:b/>
        </w:rPr>
        <w:t>(Jugendberufshilfe</w:t>
      </w:r>
      <w:r w:rsidR="00474E0C" w:rsidRPr="00474E0C">
        <w:rPr>
          <w:b/>
        </w:rPr>
        <w:t>)</w:t>
      </w:r>
      <w:r w:rsidR="00474E0C">
        <w:t xml:space="preserve"> (Vorhabensbereich I</w:t>
      </w:r>
      <w:r w:rsidRPr="00B53162">
        <w:t>)</w:t>
      </w:r>
      <w:r w:rsidR="00823041">
        <w:t>:</w:t>
      </w:r>
      <w:r w:rsidR="00E37E4E">
        <w:t xml:space="preserve"> Unterstützt </w:t>
      </w:r>
      <w:r w:rsidR="00E37E4E" w:rsidRPr="00E37E4E">
        <w:t>werden sozialpädagogisch begle</w:t>
      </w:r>
      <w:r w:rsidR="00E37E4E" w:rsidRPr="00E37E4E">
        <w:t>i</w:t>
      </w:r>
      <w:r w:rsidR="00E37E4E" w:rsidRPr="00E37E4E">
        <w:t>tete Qualifizierungs- und Beschäftigungsvorhaben für sozial benachteiligte oder individuell beeinträchtigte junge Menschen</w:t>
      </w:r>
      <w:r w:rsidR="00E37E4E">
        <w:t xml:space="preserve">. Im Jahr </w:t>
      </w:r>
      <w:r w:rsidR="00785FA8">
        <w:t xml:space="preserve">2012 </w:t>
      </w:r>
      <w:r w:rsidR="00E37E4E">
        <w:t xml:space="preserve">konnten </w:t>
      </w:r>
      <w:r w:rsidR="00AB45B2">
        <w:t xml:space="preserve">die Vorhaben </w:t>
      </w:r>
      <w:r w:rsidR="00E37E4E">
        <w:t xml:space="preserve">mit </w:t>
      </w:r>
      <w:r w:rsidR="00AB45B2">
        <w:t>6,21 </w:t>
      </w:r>
      <w:r w:rsidR="00E37E4E">
        <w:t>Mio. € g</w:t>
      </w:r>
      <w:r w:rsidR="00E37E4E">
        <w:t>e</w:t>
      </w:r>
      <w:r w:rsidR="00E37E4E">
        <w:t>fördert werden.</w:t>
      </w:r>
    </w:p>
    <w:p w:rsidR="00E05992" w:rsidRDefault="00E05992" w:rsidP="00C978CC">
      <w:r>
        <w:t>ESF-Projekt</w:t>
      </w:r>
      <w:r w:rsidR="0067352E">
        <w:t>e</w:t>
      </w:r>
      <w:r>
        <w:t xml:space="preserve"> werden auch im Geschäftsbereich des Sächsischen Staatsministeriums für Kultus (SMK) </w:t>
      </w:r>
      <w:r w:rsidR="00312793">
        <w:t>angeboten</w:t>
      </w:r>
      <w:r>
        <w:t>.</w:t>
      </w:r>
      <w:r w:rsidR="00050F54">
        <w:t xml:space="preserve"> Hierzu gehören </w:t>
      </w:r>
      <w:r w:rsidR="007170C8">
        <w:t>folgende Programme:</w:t>
      </w:r>
    </w:p>
    <w:p w:rsidR="00E05992" w:rsidRDefault="00050F54" w:rsidP="00C978CC">
      <w:pPr>
        <w:pStyle w:val="PIM-AufzhlungI"/>
      </w:pPr>
      <w:r w:rsidRPr="00312793">
        <w:rPr>
          <w:b/>
        </w:rPr>
        <w:t>Vorhaben zur Erhöhung der Quote von Schülern, die einen Abschluss erreichen</w:t>
      </w:r>
      <w:r w:rsidR="00721C14">
        <w:rPr>
          <w:b/>
        </w:rPr>
        <w:t xml:space="preserve"> </w:t>
      </w:r>
      <w:r w:rsidR="00721C14" w:rsidRPr="00721C14">
        <w:t>(</w:t>
      </w:r>
      <w:r w:rsidR="00C32795">
        <w:t xml:space="preserve">Projektbereich </w:t>
      </w:r>
      <w:r w:rsidR="00721C14" w:rsidRPr="00721C14">
        <w:t>A4)</w:t>
      </w:r>
      <w:r>
        <w:t xml:space="preserve">: </w:t>
      </w:r>
      <w:r w:rsidR="00FE039F">
        <w:t>Durch</w:t>
      </w:r>
      <w:r w:rsidRPr="00050F54">
        <w:t xml:space="preserve"> Projekte zur Erhöhung der Ausbildungs- und Beschäftigung</w:t>
      </w:r>
      <w:r w:rsidRPr="00050F54">
        <w:t>s</w:t>
      </w:r>
      <w:r w:rsidRPr="00050F54">
        <w:t>fähigkeit von Schülern, insbesondere durch verbesserte Berufsorientierung</w:t>
      </w:r>
      <w:r w:rsidR="00FE039F">
        <w:t>,</w:t>
      </w:r>
      <w:r>
        <w:t xml:space="preserve"> wurden im Jahr </w:t>
      </w:r>
      <w:r w:rsidR="00721C14">
        <w:t xml:space="preserve">2012 979 </w:t>
      </w:r>
      <w:r>
        <w:t xml:space="preserve">Schüler/-innen mit </w:t>
      </w:r>
      <w:r w:rsidR="00721C14">
        <w:t>1,56 </w:t>
      </w:r>
      <w:r>
        <w:t>Mio. € gefördert.</w:t>
      </w:r>
    </w:p>
    <w:p w:rsidR="00050F54" w:rsidRDefault="00050F54" w:rsidP="00C978CC">
      <w:pPr>
        <w:pStyle w:val="PIM-AufzhlungI"/>
      </w:pPr>
      <w:r w:rsidRPr="00312793">
        <w:rPr>
          <w:b/>
        </w:rPr>
        <w:t>Vorhaben zur Berufs- und Studienorientierung</w:t>
      </w:r>
      <w:r>
        <w:t xml:space="preserve"> </w:t>
      </w:r>
      <w:r w:rsidR="00C32795">
        <w:t xml:space="preserve">(Vorhabenbereich B) </w:t>
      </w:r>
      <w:r w:rsidR="00B1284E" w:rsidRPr="00B1284E">
        <w:t>einschließlich k</w:t>
      </w:r>
      <w:r w:rsidR="00B1284E" w:rsidRPr="00B1284E">
        <w:t>o</w:t>
      </w:r>
      <w:r w:rsidR="00B1284E" w:rsidRPr="00B1284E">
        <w:t>ordinierender Aufgaben, die zur Verbesserung der Berufs- und Studienwahlkompetenz sowie der Ausbildungsfähig</w:t>
      </w:r>
      <w:r w:rsidR="00B1284E">
        <w:t>keit der Schüler beitragen</w:t>
      </w:r>
      <w:r w:rsidR="00DC6ABE">
        <w:t>,</w:t>
      </w:r>
      <w:r w:rsidR="00B1284E">
        <w:t xml:space="preserve"> wurden im Jahr </w:t>
      </w:r>
      <w:r w:rsidR="00663BBB">
        <w:t xml:space="preserve">2012 </w:t>
      </w:r>
      <w:r w:rsidR="00B1284E">
        <w:t xml:space="preserve">mit </w:t>
      </w:r>
      <w:r w:rsidR="00663BBB">
        <w:t>7,19</w:t>
      </w:r>
      <w:r w:rsidR="00B1284E">
        <w:t xml:space="preserve"> Mio. € gefördert und kamen </w:t>
      </w:r>
      <w:r w:rsidR="00663BBB">
        <w:t>28.659</w:t>
      </w:r>
      <w:r w:rsidR="00B1284E">
        <w:t xml:space="preserve"> Schüler/-innen zugute.</w:t>
      </w:r>
    </w:p>
    <w:p w:rsidR="00476E04" w:rsidRDefault="00476E04" w:rsidP="00C978CC">
      <w:pPr>
        <w:pStyle w:val="PIM-AufzhlungI"/>
      </w:pPr>
      <w:r>
        <w:t xml:space="preserve">Mithilfe von </w:t>
      </w:r>
      <w:r w:rsidRPr="00312793">
        <w:rPr>
          <w:b/>
        </w:rPr>
        <w:t>Vorhaben zur Berufseinstiegsbegleitung</w:t>
      </w:r>
      <w:r>
        <w:t xml:space="preserve"> </w:t>
      </w:r>
      <w:r w:rsidR="00C32795">
        <w:t xml:space="preserve">(Vorhabenbereich C) </w:t>
      </w:r>
      <w:r>
        <w:t xml:space="preserve">werden </w:t>
      </w:r>
      <w:r w:rsidR="006E11D3">
        <w:t xml:space="preserve">seit 2012 </w:t>
      </w:r>
      <w:r>
        <w:t xml:space="preserve">förderungsbedürftige Jugendliche, </w:t>
      </w:r>
      <w:r w:rsidRPr="00476E04">
        <w:t xml:space="preserve">insbesondere </w:t>
      </w:r>
      <w:r>
        <w:t xml:space="preserve">Schüler/-innen </w:t>
      </w:r>
      <w:r w:rsidRPr="00476E04">
        <w:t>aus dem Haup</w:t>
      </w:r>
      <w:r w:rsidRPr="00476E04">
        <w:t>t</w:t>
      </w:r>
      <w:r w:rsidRPr="00476E04">
        <w:t>schulbildungsgang der Mittelschulen sowie der Förderschulen für Erziehungshilfe und zur Lernförderung</w:t>
      </w:r>
      <w:r>
        <w:t>, unterstützt.</w:t>
      </w:r>
      <w:r w:rsidR="006E11D3">
        <w:t xml:space="preserve"> 2012 </w:t>
      </w:r>
      <w:r w:rsidR="00771EE8">
        <w:t xml:space="preserve">wurden erstmals 1.846 </w:t>
      </w:r>
      <w:r w:rsidR="006E11D3">
        <w:t xml:space="preserve">Schüler/-innen mit </w:t>
      </w:r>
      <w:r w:rsidR="00771EE8">
        <w:t>1,57 </w:t>
      </w:r>
      <w:r w:rsidR="006E11D3">
        <w:t>Mio. €</w:t>
      </w:r>
      <w:r w:rsidR="007B6FFA">
        <w:rPr>
          <w:rStyle w:val="Funotenzeichen"/>
        </w:rPr>
        <w:footnoteReference w:id="61"/>
      </w:r>
      <w:r w:rsidR="006E11D3">
        <w:t xml:space="preserve"> gefördert.</w:t>
      </w:r>
    </w:p>
    <w:p w:rsidR="00C32795" w:rsidRDefault="00C32795" w:rsidP="005E1BE5">
      <w:pPr>
        <w:pStyle w:val="PIM-AufzhlungI"/>
      </w:pPr>
      <w:r w:rsidRPr="00C32795">
        <w:rPr>
          <w:b/>
        </w:rPr>
        <w:t xml:space="preserve">Vorhaben, die Auslandspraktika für Berufsfachschüler zum Gegenstand haben </w:t>
      </w:r>
      <w:r>
        <w:t>(Vorhabenbereich E)</w:t>
      </w:r>
      <w:r w:rsidR="004D0D22">
        <w:t xml:space="preserve">: </w:t>
      </w:r>
      <w:r w:rsidR="004D0D22" w:rsidRPr="005E1BE5">
        <w:t>Gefördert werden mehrmonatige Auslandspraktika für Berufsfac</w:t>
      </w:r>
      <w:r w:rsidR="004D0D22" w:rsidRPr="005E1BE5">
        <w:t>h</w:t>
      </w:r>
      <w:r w:rsidR="004D0D22" w:rsidRPr="005E1BE5">
        <w:t xml:space="preserve">schüler, </w:t>
      </w:r>
      <w:r w:rsidR="004D0D22">
        <w:t>angehende</w:t>
      </w:r>
      <w:r w:rsidR="004D0D22" w:rsidRPr="005E1BE5">
        <w:t xml:space="preserve"> Fremdsprachenkorrespondenten, Assistenten für Hotelmanagement oder </w:t>
      </w:r>
      <w:r w:rsidR="004D0D22">
        <w:t>Internationale</w:t>
      </w:r>
      <w:r w:rsidR="004D0D22" w:rsidRPr="005E1BE5">
        <w:t xml:space="preserve"> Touristikassistenten. Die Praktika können in Mitgliedstaaten der Eur</w:t>
      </w:r>
      <w:r w:rsidR="004D0D22" w:rsidRPr="005E1BE5">
        <w:t>o</w:t>
      </w:r>
      <w:r w:rsidR="004D0D22" w:rsidRPr="005E1BE5">
        <w:t>päischen Union, in Island, Liechtenstein, Norwegen und der Schweiz, in der Russischen Föderation oder einem anderen osteuropäischen</w:t>
      </w:r>
      <w:r w:rsidR="004D0D22">
        <w:t xml:space="preserve"> Drittland durchgeführt werden. Im J</w:t>
      </w:r>
      <w:r w:rsidR="00F2020F">
        <w:t>ahr 2012 wurden 158 Auszubil</w:t>
      </w:r>
      <w:r w:rsidR="004D0D22">
        <w:t>dende mit 702.673 € gefördert.</w:t>
      </w:r>
    </w:p>
    <w:p w:rsidR="00C32795" w:rsidRDefault="00C32795" w:rsidP="007D1D29">
      <w:pPr>
        <w:pStyle w:val="PIM-AufzhlungI"/>
      </w:pPr>
      <w:r w:rsidRPr="00C32795">
        <w:rPr>
          <w:b/>
        </w:rPr>
        <w:t xml:space="preserve">Vorhaben zur Vermittlung von Zusatzqualifikationen für Berufsfachschüler </w:t>
      </w:r>
      <w:r>
        <w:t>(Vorh</w:t>
      </w:r>
      <w:r>
        <w:t>a</w:t>
      </w:r>
      <w:r>
        <w:t>benbereich F)</w:t>
      </w:r>
      <w:r w:rsidR="007D1D29">
        <w:t xml:space="preserve">: </w:t>
      </w:r>
      <w:r w:rsidR="007D1D29" w:rsidRPr="007D1D29">
        <w:t>Gefördert werden Projekte, die Berufsfachschülern während ihrer vollzei</w:t>
      </w:r>
      <w:r w:rsidR="007D1D29" w:rsidRPr="007D1D29">
        <w:t>t</w:t>
      </w:r>
      <w:r w:rsidR="007D1D29" w:rsidRPr="007D1D29">
        <w:t xml:space="preserve">schulischen beruflichen Ausbildung außerhalb des Lehrplanes zusätzliche Qualifikationen </w:t>
      </w:r>
      <w:r w:rsidR="007D1D29" w:rsidRPr="007D1D29">
        <w:lastRenderedPageBreak/>
        <w:t>vermitteln, die für den Arbeitsmarkt so relevant sind, dass die Vermittlungschancen in eine Beschäftigung im ersten Arbeitsmarkt erhöht werden. Schwerpunkte dieser Zusatzqualif</w:t>
      </w:r>
      <w:r w:rsidR="007D1D29" w:rsidRPr="007D1D29">
        <w:t>i</w:t>
      </w:r>
      <w:r w:rsidR="007D1D29" w:rsidRPr="007D1D29">
        <w:t>kationen sind die Bereiche berufsbezogene Kommunikation, Mediennutzung, Fremdspr</w:t>
      </w:r>
      <w:r w:rsidR="007D1D29" w:rsidRPr="007D1D29">
        <w:t>a</w:t>
      </w:r>
      <w:r w:rsidR="007D1D29" w:rsidRPr="007D1D29">
        <w:t>chen und interkulturelle Kompetenz. Diese Projekte können auch schulübergreifend durchgeführt werden.</w:t>
      </w:r>
      <w:r w:rsidR="007D1D29">
        <w:t xml:space="preserve"> Im Jahr 2012 wurden für 798 Auszubildende Zuschüs</w:t>
      </w:r>
      <w:r w:rsidR="00D73D41">
        <w:t>se in Höhe vo</w:t>
      </w:r>
      <w:r w:rsidR="007D1D29">
        <w:t>n 123.126 € gewährt.</w:t>
      </w:r>
    </w:p>
    <w:p w:rsidR="004B6BDF" w:rsidRDefault="004B6BDF" w:rsidP="00C978CC">
      <w:r>
        <w:t xml:space="preserve">Neben der Förderung im Rahmen der ESF-Richtlinie finanziert das Land die </w:t>
      </w:r>
      <w:r w:rsidRPr="004B6BDF">
        <w:rPr>
          <w:b/>
        </w:rPr>
        <w:t>Förderung des freiwilligen Sozialen Jahres</w:t>
      </w:r>
      <w:r>
        <w:t xml:space="preserve"> über die FSJ-Richtlinie. Im Jahr </w:t>
      </w:r>
      <w:r w:rsidR="00FE6228">
        <w:t xml:space="preserve">2012 </w:t>
      </w:r>
      <w:r w:rsidR="00CB599A">
        <w:t>hat der Freistaat</w:t>
      </w:r>
      <w:r>
        <w:t xml:space="preserve"> 35 z</w:t>
      </w:r>
      <w:r>
        <w:t>u</w:t>
      </w:r>
      <w:r>
        <w:t xml:space="preserve">gelassene Träger mit 1,17 Mio. € unterstützt. Auch wenn der Freiwilligendienst nicht primär das Ziel der Berufsausbildung hat, so gehen doch berufsorientierende und </w:t>
      </w:r>
      <w:r w:rsidR="00DC6ABE">
        <w:t>-</w:t>
      </w:r>
      <w:r>
        <w:t>vorbereitende E</w:t>
      </w:r>
      <w:r>
        <w:t>f</w:t>
      </w:r>
      <w:r>
        <w:t>fekt</w:t>
      </w:r>
      <w:r w:rsidR="00CB599A">
        <w:t>e</w:t>
      </w:r>
      <w:r>
        <w:t xml:space="preserve"> von ihm aus.</w:t>
      </w:r>
    </w:p>
    <w:p w:rsidR="00B53162" w:rsidRDefault="0073476F" w:rsidP="00C978CC">
      <w:r>
        <w:t>Ebenfalls mit Mitteln des ESF unterstützt das Sächsische</w:t>
      </w:r>
      <w:r w:rsidRPr="0073476F">
        <w:t xml:space="preserve"> Staatsministerium der Justiz und für Europa</w:t>
      </w:r>
      <w:r>
        <w:t xml:space="preserve"> mit der </w:t>
      </w:r>
      <w:r w:rsidRPr="0073476F">
        <w:rPr>
          <w:b/>
        </w:rPr>
        <w:t xml:space="preserve">ESF-Richtlinie </w:t>
      </w:r>
      <w:r>
        <w:rPr>
          <w:b/>
        </w:rPr>
        <w:t>„</w:t>
      </w:r>
      <w:r w:rsidRPr="0073476F">
        <w:rPr>
          <w:b/>
        </w:rPr>
        <w:t>Qualifizierung Gefangener</w:t>
      </w:r>
      <w:r>
        <w:rPr>
          <w:b/>
        </w:rPr>
        <w:t>“</w:t>
      </w:r>
      <w:r w:rsidR="005A32A0">
        <w:rPr>
          <w:b/>
        </w:rPr>
        <w:t xml:space="preserve"> </w:t>
      </w:r>
      <w:r w:rsidRPr="0073476F">
        <w:t>berufliche Qualifizierung</w:t>
      </w:r>
      <w:r w:rsidRPr="0073476F">
        <w:t>s</w:t>
      </w:r>
      <w:r w:rsidRPr="0073476F">
        <w:t>vorhaben für eine berufliche Tätigkeit im Arbeitsmarkt,</w:t>
      </w:r>
      <w:r w:rsidR="005A32A0">
        <w:t xml:space="preserve"> </w:t>
      </w:r>
      <w:r w:rsidRPr="0073476F">
        <w:t>sozialpädagogische Vorhaben zur I</w:t>
      </w:r>
      <w:r w:rsidRPr="0073476F">
        <w:t>n</w:t>
      </w:r>
      <w:r w:rsidRPr="0073476F">
        <w:t>tegration in den Arbeitsmarkt oder in eine berufliche Bildungsmaßnahme sowie</w:t>
      </w:r>
      <w:r w:rsidR="005A32A0">
        <w:t xml:space="preserve"> </w:t>
      </w:r>
      <w:r w:rsidRPr="0073476F">
        <w:t>Studien und Konzeptentwicklungen zur beruflichen und sozialpädagogischen Qualifizierung</w:t>
      </w:r>
      <w:r w:rsidR="005A32A0">
        <w:t xml:space="preserve"> </w:t>
      </w:r>
      <w:r w:rsidRPr="0073476F">
        <w:t>von Gefa</w:t>
      </w:r>
      <w:r w:rsidRPr="0073476F">
        <w:t>n</w:t>
      </w:r>
      <w:r w:rsidRPr="0073476F">
        <w:t>genen</w:t>
      </w:r>
      <w:r w:rsidR="007F7BF6">
        <w:t>.</w:t>
      </w:r>
      <w:r w:rsidR="00241186">
        <w:t xml:space="preserve"> </w:t>
      </w:r>
      <w:r w:rsidR="007E189B">
        <w:t xml:space="preserve">1.270 </w:t>
      </w:r>
      <w:r w:rsidR="00A34D3D">
        <w:t>Teilnehmer/-innen</w:t>
      </w:r>
      <w:r w:rsidR="00241186">
        <w:t xml:space="preserve"> in </w:t>
      </w:r>
      <w:r w:rsidR="007E189B">
        <w:t xml:space="preserve">70 </w:t>
      </w:r>
      <w:r w:rsidR="00241186">
        <w:t xml:space="preserve">Projekten </w:t>
      </w:r>
      <w:r w:rsidR="001D328B">
        <w:t xml:space="preserve">wurden im Jahr </w:t>
      </w:r>
      <w:r w:rsidR="007E189B">
        <w:t xml:space="preserve">2012 </w:t>
      </w:r>
      <w:r w:rsidR="001D328B">
        <w:t xml:space="preserve">mit </w:t>
      </w:r>
      <w:r w:rsidR="007E189B">
        <w:t>6,48 </w:t>
      </w:r>
      <w:r w:rsidR="001D328B">
        <w:t xml:space="preserve">Mio. € </w:t>
      </w:r>
      <w:r w:rsidR="00241186">
        <w:t>gefö</w:t>
      </w:r>
      <w:r w:rsidR="00241186">
        <w:t>r</w:t>
      </w:r>
      <w:r w:rsidR="00241186">
        <w:t>dert.</w:t>
      </w:r>
    </w:p>
    <w:p w:rsidR="00E8566F" w:rsidRDefault="00E8566F" w:rsidP="00C978CC">
      <w:r>
        <w:t xml:space="preserve">Durch Förderung der </w:t>
      </w:r>
      <w:r w:rsidRPr="0009355F">
        <w:rPr>
          <w:b/>
        </w:rPr>
        <w:t>überbetrieblichen Lehrunterweisung (ÜLU)</w:t>
      </w:r>
      <w:r>
        <w:t xml:space="preserve"> soll die Ausbildung im Betrieb durch die Verbreiterung der Grundausbildung und Vertiefung von Fachkenntnissen ergänzt und an die technische Entwicklung angepasst werden. Darüber hinaus sollen die Ausbildungsbetriebe von Unterweisungsaufgaben auf speziellen Gebieten entlastet werden. Gefördert werden die Lehrgänge der ÜLU für Lehrlinge in der Grundstufe (1. Ausbildung</w:t>
      </w:r>
      <w:r>
        <w:t>s</w:t>
      </w:r>
      <w:r>
        <w:t xml:space="preserve">jahr) und in der Fachstufe (2. bis 4. Ausbildungsjahr) und die gegebenenfalls erforderliche Unterbringung der Lehrlinge im Internat. Im </w:t>
      </w:r>
      <w:r w:rsidR="000355DB">
        <w:t xml:space="preserve">Jahr </w:t>
      </w:r>
      <w:r w:rsidR="00A93FF6">
        <w:t xml:space="preserve">2012 </w:t>
      </w:r>
      <w:r>
        <w:t xml:space="preserve">wurden </w:t>
      </w:r>
      <w:r w:rsidR="000355DB">
        <w:t xml:space="preserve">drei Projekte mit </w:t>
      </w:r>
      <w:r w:rsidR="00A93FF6">
        <w:t>2,81</w:t>
      </w:r>
      <w:r w:rsidR="00C53DA2">
        <w:t> </w:t>
      </w:r>
      <w:r w:rsidR="000355DB">
        <w:t xml:space="preserve">Mio. € </w:t>
      </w:r>
      <w:r>
        <w:t>gefördert.</w:t>
      </w:r>
    </w:p>
    <w:p w:rsidR="00E8566F" w:rsidRDefault="00E8566F" w:rsidP="00C978CC">
      <w:r>
        <w:t>Der Freistaat fördert im Rahmen der Richtlinien zur Mittelstandsförderung die Modernisi</w:t>
      </w:r>
      <w:r>
        <w:t>e</w:t>
      </w:r>
      <w:r>
        <w:t xml:space="preserve">rung bestehender </w:t>
      </w:r>
      <w:r w:rsidRPr="0009355F">
        <w:rPr>
          <w:b/>
        </w:rPr>
        <w:t>ÜBS</w:t>
      </w:r>
      <w:r>
        <w:t>. Dazu zählen ein ggf. notwendiger Umbau von Gebäuden sowie E</w:t>
      </w:r>
      <w:r>
        <w:t>r</w:t>
      </w:r>
      <w:r>
        <w:t xml:space="preserve">satz- und Ergänzungsausstattungen von Werkstätten, die der überbetrieblichen Aus- und Fortbildung dienen. Zudem kann die Weiterentwicklung des ÜBS zum Kompetenzzentrum gefördert werden. </w:t>
      </w:r>
      <w:r w:rsidR="002C3682">
        <w:t xml:space="preserve">Im Jahr </w:t>
      </w:r>
      <w:r w:rsidR="0077707F">
        <w:t xml:space="preserve">2012 </w:t>
      </w:r>
      <w:r w:rsidR="002C3682">
        <w:t xml:space="preserve">wurden </w:t>
      </w:r>
      <w:r w:rsidR="0077707F">
        <w:t xml:space="preserve">vier </w:t>
      </w:r>
      <w:r w:rsidR="002C3682">
        <w:t xml:space="preserve">Projekte mit </w:t>
      </w:r>
      <w:r w:rsidR="0077707F">
        <w:t>481.5517 </w:t>
      </w:r>
      <w:r w:rsidR="002C3682">
        <w:t>€ gefördert.</w:t>
      </w:r>
    </w:p>
    <w:p w:rsidR="00E8566F" w:rsidRDefault="00E8566F" w:rsidP="00E7406B">
      <w:pPr>
        <w:pStyle w:val="berschrift3"/>
      </w:pPr>
      <w:r>
        <w:lastRenderedPageBreak/>
        <w:t>Sachsen-Anhalt</w:t>
      </w:r>
    </w:p>
    <w:p w:rsidR="009B1EE3" w:rsidRDefault="009B1EE3" w:rsidP="00E7406B">
      <w:r w:rsidRPr="009B1EE3">
        <w:t xml:space="preserve">Das Land Sachsen-Anhalt erhält in der Förderperiode 2007 bis 2013 EU-Mittel in Höhe von 643,9 Mio. € aus dem ESF. </w:t>
      </w:r>
      <w:r w:rsidR="004C4E64">
        <w:t xml:space="preserve">Bis Ende 2011 wurden 372,84 Mio. € </w:t>
      </w:r>
      <w:r w:rsidR="00D2707D">
        <w:t xml:space="preserve">des Budgets </w:t>
      </w:r>
      <w:r w:rsidR="004C4E64">
        <w:t xml:space="preserve">verausgabt, davon gut 45% in der Prioritätsachse B </w:t>
      </w:r>
      <w:r w:rsidR="004C4E64" w:rsidRPr="009B1EE3">
        <w:t>„V</w:t>
      </w:r>
      <w:r w:rsidR="000E64AC">
        <w:t>erbesserung des Humanvermögens“</w:t>
      </w:r>
      <w:r w:rsidR="004C4E64">
        <w:t xml:space="preserve">. </w:t>
      </w:r>
      <w:r w:rsidR="00D4199E">
        <w:t>Im Hau</w:t>
      </w:r>
      <w:r w:rsidR="00D4199E">
        <w:t>s</w:t>
      </w:r>
      <w:r w:rsidR="00D4199E">
        <w:t xml:space="preserve">haltsjahr 2012 wurden für die Prioritätsachse B 36,47 Mio. € an EU-Mitteln ausgezahlt. Hinzu kommen öffentliche und private nationale Mittel in Höhe von rund </w:t>
      </w:r>
      <w:r w:rsidR="00C45196">
        <w:t>11,57 Mio. €.</w:t>
      </w:r>
      <w:r w:rsidR="00C45196">
        <w:rPr>
          <w:rStyle w:val="Funotenzeichen"/>
        </w:rPr>
        <w:footnoteReference w:id="62"/>
      </w:r>
      <w:r w:rsidR="00C45196">
        <w:t xml:space="preserve"> </w:t>
      </w:r>
      <w:r w:rsidR="003829AD">
        <w:t>F</w:t>
      </w:r>
      <w:r w:rsidR="000E64AC">
        <w:t xml:space="preserve">olgende </w:t>
      </w:r>
      <w:r w:rsidRPr="009B1EE3">
        <w:t xml:space="preserve">Förderprogramme </w:t>
      </w:r>
      <w:r w:rsidR="003829AD">
        <w:t xml:space="preserve">dieser Prioritätsachse sind </w:t>
      </w:r>
      <w:r w:rsidR="000E64AC">
        <w:t>relevant für die Berufsausbildung</w:t>
      </w:r>
      <w:r w:rsidRPr="009B1EE3">
        <w:t>:</w:t>
      </w:r>
    </w:p>
    <w:p w:rsidR="009B1EE3" w:rsidRPr="009B1EE3" w:rsidRDefault="009B1EE3" w:rsidP="00E7406B">
      <w:pPr>
        <w:pStyle w:val="PIM-AufzhlungI"/>
      </w:pPr>
      <w:r w:rsidRPr="00063545">
        <w:t xml:space="preserve">Das </w:t>
      </w:r>
      <w:r w:rsidRPr="00210D10">
        <w:rPr>
          <w:b/>
        </w:rPr>
        <w:t>Freiwillige Ökologische Jahr (FÖJ)</w:t>
      </w:r>
      <w:r>
        <w:t xml:space="preserve"> vermittelt praktische und qualifizierende berufl</w:t>
      </w:r>
      <w:r>
        <w:t>i</w:t>
      </w:r>
      <w:r>
        <w:t>ch</w:t>
      </w:r>
      <w:r w:rsidR="00C6561A">
        <w:t>e</w:t>
      </w:r>
      <w:r>
        <w:t xml:space="preserve"> Erfahrung und fördert die Berufsorientierung</w:t>
      </w:r>
      <w:r w:rsidR="00F63F0B">
        <w:t xml:space="preserve"> für bestimmte Berufszweige. Im </w:t>
      </w:r>
      <w:r w:rsidR="004337EF">
        <w:t>Ausbi</w:t>
      </w:r>
      <w:r w:rsidR="004337EF">
        <w:t>l</w:t>
      </w:r>
      <w:r w:rsidR="004337EF">
        <w:t xml:space="preserve">dungsjahr 2012/13 </w:t>
      </w:r>
      <w:r w:rsidR="00A34D3D">
        <w:t xml:space="preserve">wurden </w:t>
      </w:r>
      <w:r w:rsidR="004337EF">
        <w:t xml:space="preserve">126 </w:t>
      </w:r>
      <w:r w:rsidR="00A34D3D">
        <w:t>Teilnehmer/-innen mit</w:t>
      </w:r>
      <w:r w:rsidR="00F63F0B">
        <w:t xml:space="preserve"> rund </w:t>
      </w:r>
      <w:r w:rsidR="004337EF">
        <w:t>912.304 </w:t>
      </w:r>
      <w:r w:rsidR="00F63F0B">
        <w:t>€ gefördert.</w:t>
      </w:r>
    </w:p>
    <w:p w:rsidR="009B1EE3" w:rsidRDefault="00063545" w:rsidP="00E7406B">
      <w:pPr>
        <w:pStyle w:val="PIM-AufzhlungI"/>
      </w:pPr>
      <w:r>
        <w:t xml:space="preserve">Das </w:t>
      </w:r>
      <w:r w:rsidRPr="00210D10">
        <w:rPr>
          <w:b/>
        </w:rPr>
        <w:t>Freiwillige Soziale</w:t>
      </w:r>
      <w:r w:rsidR="009B1EE3" w:rsidRPr="00210D10">
        <w:rPr>
          <w:b/>
        </w:rPr>
        <w:t xml:space="preserve"> Jahr (FSJ)</w:t>
      </w:r>
      <w:r>
        <w:t xml:space="preserve"> bietet als Bildungsmaßnahme jungen Menschen ebenfalls die Möglichkeit, sich beruflich zu orientieren und </w:t>
      </w:r>
      <w:r w:rsidR="00173E8A">
        <w:t>zu er</w:t>
      </w:r>
      <w:r>
        <w:t xml:space="preserve">proben. </w:t>
      </w:r>
      <w:r w:rsidR="008B4342">
        <w:t xml:space="preserve">Für das </w:t>
      </w:r>
      <w:r w:rsidR="0048302A">
        <w:t xml:space="preserve">Jahr 2012 </w:t>
      </w:r>
      <w:r>
        <w:t xml:space="preserve">wurden </w:t>
      </w:r>
      <w:r w:rsidR="0048302A">
        <w:t xml:space="preserve">195 </w:t>
      </w:r>
      <w:r>
        <w:t>Plätze bewilligt</w:t>
      </w:r>
      <w:r w:rsidR="0048302A">
        <w:t xml:space="preserve"> und mit 563.532 € bezuschusst</w:t>
      </w:r>
      <w:r>
        <w:t>.</w:t>
      </w:r>
    </w:p>
    <w:p w:rsidR="003739DD" w:rsidRDefault="003739DD" w:rsidP="00E7406B">
      <w:pPr>
        <w:pStyle w:val="PIM-AufzhlungI"/>
      </w:pPr>
      <w:r>
        <w:t xml:space="preserve">Die </w:t>
      </w:r>
      <w:r w:rsidRPr="00494660">
        <w:rPr>
          <w:b/>
        </w:rPr>
        <w:t>Ausbildungsförderung für Alleinerziehende</w:t>
      </w:r>
      <w:r>
        <w:t xml:space="preserve"> dient der Eingliederung junger Allei</w:t>
      </w:r>
      <w:r>
        <w:t>n</w:t>
      </w:r>
      <w:r>
        <w:t>erziehender, insbesondere alleinerziehender junger Mütter unter 27 Jahren, in den ersten Arbeit</w:t>
      </w:r>
      <w:r w:rsidR="009D0935">
        <w:t>s</w:t>
      </w:r>
      <w:r>
        <w:t>markt. Mitfinanziert wird die individuelle Beratung und Begleitung der Alleinerzi</w:t>
      </w:r>
      <w:r>
        <w:t>e</w:t>
      </w:r>
      <w:r>
        <w:t xml:space="preserve">henden mit dem Ziel der Absolvierung einer Erstausbildung. Im Jahr </w:t>
      </w:r>
      <w:r w:rsidR="00C12C39">
        <w:t xml:space="preserve">2012 </w:t>
      </w:r>
      <w:r>
        <w:t xml:space="preserve">wurden </w:t>
      </w:r>
      <w:r w:rsidR="00C12C39">
        <w:t xml:space="preserve">mit </w:t>
      </w:r>
      <w:r>
        <w:t xml:space="preserve">493.634 € </w:t>
      </w:r>
      <w:r w:rsidR="00C12C39">
        <w:t>vier Projekte finanziert</w:t>
      </w:r>
      <w:r>
        <w:t>.</w:t>
      </w:r>
    </w:p>
    <w:p w:rsidR="009B1EE3" w:rsidRDefault="00C71B9E" w:rsidP="00E7406B">
      <w:pPr>
        <w:pStyle w:val="PIM-AufzhlungI"/>
      </w:pPr>
      <w:r>
        <w:t xml:space="preserve">Das Programm </w:t>
      </w:r>
      <w:r w:rsidR="009B1EE3" w:rsidRPr="00210D10">
        <w:rPr>
          <w:b/>
        </w:rPr>
        <w:t>Berufsorientierung in zukunftsträchtigen Berufen</w:t>
      </w:r>
      <w:r>
        <w:t xml:space="preserve"> soll bei Mädchen und jungen Frauen das Interesse für zukunftsträchtige Berufe und Studiengänge, insb</w:t>
      </w:r>
      <w:r>
        <w:t>e</w:t>
      </w:r>
      <w:r>
        <w:t>sondere in wissenschaftlich-technischen Berufen</w:t>
      </w:r>
      <w:r w:rsidR="00173E8A">
        <w:t>,</w:t>
      </w:r>
      <w:r>
        <w:t xml:space="preserve"> wecken und fördern.</w:t>
      </w:r>
      <w:r w:rsidR="00230176">
        <w:t xml:space="preserve"> </w:t>
      </w:r>
      <w:r w:rsidR="007A05D9">
        <w:t>Im Jahr 2012 w</w:t>
      </w:r>
      <w:r w:rsidR="007A05D9">
        <w:t>a</w:t>
      </w:r>
      <w:r w:rsidR="007A05D9">
        <w:t>ren bereits alle Projekte abgeschlossen.</w:t>
      </w:r>
      <w:r w:rsidR="007A05D9">
        <w:rPr>
          <w:rStyle w:val="Funotenzeichen"/>
        </w:rPr>
        <w:footnoteReference w:id="63"/>
      </w:r>
      <w:r w:rsidR="007D614D">
        <w:t xml:space="preserve"> Eine Neuauflage für das Jahr 2015 ist geplant.</w:t>
      </w:r>
    </w:p>
    <w:p w:rsidR="00FD76DE" w:rsidRDefault="00FD76DE" w:rsidP="00FD76DE">
      <w:pPr>
        <w:pStyle w:val="PIM-AufzhlungI"/>
      </w:pPr>
      <w:r>
        <w:t xml:space="preserve">Die </w:t>
      </w:r>
      <w:r w:rsidRPr="00FD76DE">
        <w:rPr>
          <w:b/>
        </w:rPr>
        <w:t>Förderung außerbetrieblicher Ausbildungsplätze</w:t>
      </w:r>
      <w:r>
        <w:t xml:space="preserve"> mit Hilfe des ESF soll v.a. die Lücke zwischen </w:t>
      </w:r>
      <w:r w:rsidRPr="00FD76DE">
        <w:t>Ausbildungsangebot und -nachfrage schließen</w:t>
      </w:r>
      <w:r>
        <w:t xml:space="preserve"> und wird daher nur im Rahmen von Nachbesetzungen eingesetzt, d.h. Wieder</w:t>
      </w:r>
      <w:r w:rsidR="008F5553">
        <w:t>b</w:t>
      </w:r>
      <w:r>
        <w:t>esetzung von freigewordenen außerbetrieblichen Ausbildungsplätzen, z.B. durch Aufnahme einer betrieblichen Ausbi</w:t>
      </w:r>
      <w:r>
        <w:t>l</w:t>
      </w:r>
      <w:r>
        <w:t xml:space="preserve">dung. </w:t>
      </w:r>
      <w:r w:rsidR="000B086F">
        <w:t>Die Förderung außerbetrieblicher</w:t>
      </w:r>
      <w:r>
        <w:t xml:space="preserve"> Ausbildungsplätze wird außerdem gegenüber der Förderung betrieblicher Ausbildung nur </w:t>
      </w:r>
      <w:r w:rsidR="007A6459">
        <w:t>nachrangig</w:t>
      </w:r>
      <w:r>
        <w:t xml:space="preserve"> genutzt. Im Jahr 2012 wurden nur </w:t>
      </w:r>
      <w:r>
        <w:lastRenderedPageBreak/>
        <w:t>noch drei Jugendliche im Rahmen einer Nachbesetzung gefördert.</w:t>
      </w:r>
      <w:r w:rsidR="00B64416">
        <w:t xml:space="preserve"> In Zukunft werden ke</w:t>
      </w:r>
      <w:r w:rsidR="00B64416">
        <w:t>i</w:t>
      </w:r>
      <w:r w:rsidR="00B64416">
        <w:t xml:space="preserve">ne zusätzlichen Mittel mehr bereitgestellt. </w:t>
      </w:r>
      <w:r w:rsidR="00E14C07">
        <w:rPr>
          <w:rStyle w:val="Funotenzeichen"/>
        </w:rPr>
        <w:footnoteReference w:id="64"/>
      </w:r>
    </w:p>
    <w:p w:rsidR="009B1EE3" w:rsidRDefault="00BD440D" w:rsidP="00E7406B">
      <w:pPr>
        <w:pStyle w:val="PIM-AufzhlungI"/>
      </w:pPr>
      <w:r>
        <w:t xml:space="preserve">Durch </w:t>
      </w:r>
      <w:r w:rsidR="009B1EE3" w:rsidRPr="00827DA3">
        <w:rPr>
          <w:b/>
        </w:rPr>
        <w:t>Modellprojekte zur Förderung der Erstausbildung</w:t>
      </w:r>
      <w:r>
        <w:t xml:space="preserve"> soll</w:t>
      </w:r>
      <w:r w:rsidR="00DC6ABE">
        <w:t>en</w:t>
      </w:r>
      <w:r>
        <w:t xml:space="preserve"> die Berufsorientierung verbessert und neue Formen der Erstausbildung entwickelt und erprobt</w:t>
      </w:r>
      <w:r w:rsidR="00EA78A5">
        <w:t xml:space="preserve"> werden</w:t>
      </w:r>
      <w:r>
        <w:t xml:space="preserve">. Im Jahr </w:t>
      </w:r>
      <w:r w:rsidR="00554517">
        <w:t xml:space="preserve">2012 </w:t>
      </w:r>
      <w:r>
        <w:t xml:space="preserve">befanden sich </w:t>
      </w:r>
      <w:r w:rsidR="00554517">
        <w:t xml:space="preserve">29 </w:t>
      </w:r>
      <w:r>
        <w:t>Projekt</w:t>
      </w:r>
      <w:r w:rsidR="005F782F">
        <w:t>e</w:t>
      </w:r>
      <w:r>
        <w:t xml:space="preserve"> mit einem Fördervolumen von </w:t>
      </w:r>
      <w:r w:rsidR="00554517">
        <w:t xml:space="preserve">rund 11 </w:t>
      </w:r>
      <w:r>
        <w:t>Mio. € in der U</w:t>
      </w:r>
      <w:r>
        <w:t>m</w:t>
      </w:r>
      <w:r>
        <w:t>setzung.</w:t>
      </w:r>
      <w:r w:rsidR="00554517">
        <w:t xml:space="preserve"> Gefördert wurden 8.972 Teilnehmer.</w:t>
      </w:r>
      <w:r w:rsidR="00554517">
        <w:rPr>
          <w:rStyle w:val="Funotenzeichen"/>
        </w:rPr>
        <w:footnoteReference w:id="65"/>
      </w:r>
    </w:p>
    <w:p w:rsidR="009B1EE3" w:rsidRDefault="00AF3790" w:rsidP="00E7406B">
      <w:pPr>
        <w:pStyle w:val="PIM-AufzhlungI"/>
      </w:pPr>
      <w:r>
        <w:t xml:space="preserve">Die </w:t>
      </w:r>
      <w:r w:rsidR="009B1EE3" w:rsidRPr="0018307F">
        <w:rPr>
          <w:b/>
        </w:rPr>
        <w:t>Überbetriebliche Lehrlingsunterweisung</w:t>
      </w:r>
      <w:r w:rsidRPr="0018307F">
        <w:rPr>
          <w:b/>
        </w:rPr>
        <w:t xml:space="preserve"> (ÜLU)</w:t>
      </w:r>
      <w:r>
        <w:t xml:space="preserve"> dient der Ergänzung und </w:t>
      </w:r>
      <w:r w:rsidR="009D0935">
        <w:t>Unte</w:t>
      </w:r>
      <w:r w:rsidR="009D0935">
        <w:t>r</w:t>
      </w:r>
      <w:r w:rsidR="009D0935">
        <w:t>stützung</w:t>
      </w:r>
      <w:r>
        <w:t xml:space="preserve"> der betrieblichen Ausbildung in Handwerksbetrieben. Im Jahr </w:t>
      </w:r>
      <w:r w:rsidR="001B4932">
        <w:t xml:space="preserve">2012 </w:t>
      </w:r>
      <w:r>
        <w:t xml:space="preserve">wurden </w:t>
      </w:r>
      <w:r w:rsidR="001B4932">
        <w:t xml:space="preserve">10.351 </w:t>
      </w:r>
      <w:r>
        <w:t xml:space="preserve">Teilnehmer/-innen mit </w:t>
      </w:r>
      <w:r w:rsidR="001B4932">
        <w:t>1,48 </w:t>
      </w:r>
      <w:r>
        <w:t>Mio. € unterstützt.</w:t>
      </w:r>
    </w:p>
    <w:p w:rsidR="00696D6A" w:rsidRDefault="00696D6A" w:rsidP="00E7406B">
      <w:pPr>
        <w:pStyle w:val="PIM-AufzhlungI"/>
      </w:pPr>
      <w:r>
        <w:t>Mit dem</w:t>
      </w:r>
      <w:r w:rsidR="00E8566F">
        <w:t xml:space="preserve"> Programm </w:t>
      </w:r>
      <w:r w:rsidR="00181CB6" w:rsidRPr="00181CB6">
        <w:rPr>
          <w:b/>
        </w:rPr>
        <w:t>Verbundausbildung und externes Ausbildungsmanagement</w:t>
      </w:r>
      <w:r w:rsidR="00181CB6">
        <w:t xml:space="preserve"> </w:t>
      </w:r>
      <w:r w:rsidR="006B2EDE" w:rsidRPr="002335FC">
        <w:rPr>
          <w:b/>
        </w:rPr>
        <w:t>„</w:t>
      </w:r>
      <w:r w:rsidR="00E8566F" w:rsidRPr="00717895">
        <w:rPr>
          <w:b/>
        </w:rPr>
        <w:t>Sachsen-Anhalt AUSBILDUNG</w:t>
      </w:r>
      <w:r w:rsidR="006B2EDE" w:rsidRPr="00717895">
        <w:rPr>
          <w:b/>
        </w:rPr>
        <w:t>“</w:t>
      </w:r>
      <w:r w:rsidR="00E8566F">
        <w:t xml:space="preserve"> </w:t>
      </w:r>
      <w:r>
        <w:t xml:space="preserve">werden </w:t>
      </w:r>
      <w:r w:rsidR="00E8566F">
        <w:t>Betriebe</w:t>
      </w:r>
      <w:r>
        <w:t xml:space="preserve"> gefördert</w:t>
      </w:r>
      <w:r w:rsidR="00E8566F">
        <w:t>, die Jugendliche im Ve</w:t>
      </w:r>
      <w:r w:rsidR="00E8566F">
        <w:t>r</w:t>
      </w:r>
      <w:r w:rsidR="00E8566F">
        <w:t>bund mit Partnerbetrieben oder Bildungsträgern ausbilden. Gefördert werden kleine und mittlere Unternehmen, die fachlich nicht in der Lage sind, die betriebliche Ausbildung von Jugendlichen inhaltlich allein sicherzustellen, sowie die Inanspruchnahme von Beratungs- und Coachingleistungen für Planung, Durchführung und Management der Berufsausbi</w:t>
      </w:r>
      <w:r w:rsidR="00E8566F">
        <w:t>l</w:t>
      </w:r>
      <w:r w:rsidR="00E8566F">
        <w:t>dung. Ziel der Förderung ist eine Erhöhung des Ausbildungsplatzangebotes sowie die Verbesserung der Ausbildungsqualität bis hin zum Angebot von Zusatzqualifikationen.</w:t>
      </w:r>
      <w:r w:rsidR="00B958A2">
        <w:t xml:space="preserve"> Im Ausbildungsjahr </w:t>
      </w:r>
      <w:r w:rsidR="00037923">
        <w:t>2012/13</w:t>
      </w:r>
      <w:r w:rsidR="00B958A2">
        <w:t xml:space="preserve"> kamen </w:t>
      </w:r>
      <w:r w:rsidR="00037923">
        <w:t xml:space="preserve">148 </w:t>
      </w:r>
      <w:r w:rsidR="00B958A2">
        <w:t xml:space="preserve">Auszubildende in den Genuss der Maßnahmen. Die Förderung belief sich im Jahr </w:t>
      </w:r>
      <w:r w:rsidR="00037923">
        <w:t xml:space="preserve">2012 </w:t>
      </w:r>
      <w:r w:rsidR="00B958A2">
        <w:t xml:space="preserve">auf </w:t>
      </w:r>
      <w:r w:rsidR="00037923">
        <w:t>395.900 </w:t>
      </w:r>
      <w:r w:rsidR="00B958A2">
        <w:t>€.</w:t>
      </w:r>
    </w:p>
    <w:p w:rsidR="000563E4" w:rsidRDefault="00016074" w:rsidP="006D713A">
      <w:pPr>
        <w:pStyle w:val="PIM-AufzhlungI"/>
      </w:pPr>
      <w:r>
        <w:t xml:space="preserve">Im Rahmen der Aktion </w:t>
      </w:r>
      <w:r w:rsidR="000A230B">
        <w:t>„</w:t>
      </w:r>
      <w:r w:rsidR="000563E4" w:rsidRPr="006D713A">
        <w:t>Berufliche Integ</w:t>
      </w:r>
      <w:r w:rsidR="000A230B">
        <w:t xml:space="preserve">ration von Jugendlichen an der </w:t>
      </w:r>
      <w:r w:rsidR="000563E4" w:rsidRPr="006D713A">
        <w:t>zweiten Schwelle“</w:t>
      </w:r>
      <w:r w:rsidRPr="006D713A">
        <w:rPr>
          <w:b/>
        </w:rPr>
        <w:t xml:space="preserve"> </w:t>
      </w:r>
      <w:r>
        <w:t xml:space="preserve">wurde </w:t>
      </w:r>
      <w:r w:rsidR="006D713A">
        <w:t xml:space="preserve">u.a. das </w:t>
      </w:r>
      <w:r>
        <w:t>Förderprogr</w:t>
      </w:r>
      <w:r w:rsidR="006D713A">
        <w:t>amm</w:t>
      </w:r>
      <w:r>
        <w:t xml:space="preserve"> </w:t>
      </w:r>
      <w:r w:rsidRPr="006D713A">
        <w:rPr>
          <w:b/>
        </w:rPr>
        <w:t>Gegen Abwanderung junger Landeskinder (GAJL)</w:t>
      </w:r>
      <w:r w:rsidRPr="00016074">
        <w:t xml:space="preserve"> umgesetzt.</w:t>
      </w:r>
      <w:r w:rsidR="006D713A">
        <w:t xml:space="preserve"> Gefördert we</w:t>
      </w:r>
      <w:r w:rsidR="00572242">
        <w:t>r</w:t>
      </w:r>
      <w:r w:rsidR="006D713A">
        <w:t>den teilnehmerbezogene Beratungen und Orientierungen, die Akquise, Organisation und Durchführung von Praktika bei einstellungswilligen Arbeitg</w:t>
      </w:r>
      <w:r w:rsidR="006D713A">
        <w:t>e</w:t>
      </w:r>
      <w:r w:rsidR="006D713A">
        <w:t>bern einschließlich fachlicher Begleitung der Teilnehmer, die Organisation und Durchfü</w:t>
      </w:r>
      <w:r w:rsidR="006D713A">
        <w:t>h</w:t>
      </w:r>
      <w:r w:rsidR="006D713A">
        <w:t>rung von fachlichen und sozialen Qualifizierungen, die auf die Verbesserung der Integrat</w:t>
      </w:r>
      <w:r w:rsidR="006D713A">
        <w:t>i</w:t>
      </w:r>
      <w:r w:rsidR="006D713A">
        <w:t>onschancen ausgerichtet sind</w:t>
      </w:r>
      <w:r w:rsidR="00DD2C81">
        <w:t>,</w:t>
      </w:r>
      <w:r w:rsidR="006D713A">
        <w:t xml:space="preserve"> sowie sozialpädagogische Betreuung der Teilnehmenden. Im Jahr 2012 nahmen </w:t>
      </w:r>
      <w:r w:rsidR="009173CC">
        <w:t>936 zusätzliche</w:t>
      </w:r>
      <w:r w:rsidR="006D713A">
        <w:t xml:space="preserve"> Jugendliche an GAJL-Projekten teil.</w:t>
      </w:r>
      <w:r w:rsidR="006D713A">
        <w:rPr>
          <w:rStyle w:val="Funotenzeichen"/>
        </w:rPr>
        <w:footnoteReference w:id="66"/>
      </w:r>
      <w:r w:rsidR="000D398B">
        <w:t xml:space="preserve"> Das Förde</w:t>
      </w:r>
      <w:r w:rsidR="000D398B">
        <w:t>r</w:t>
      </w:r>
      <w:r w:rsidR="000D398B">
        <w:t xml:space="preserve">programm wurde ergänzt </w:t>
      </w:r>
      <w:r w:rsidR="00DD2C81">
        <w:t>durch</w:t>
      </w:r>
      <w:r w:rsidR="000D398B">
        <w:t xml:space="preserve"> </w:t>
      </w:r>
      <w:r w:rsidR="000D398B" w:rsidRPr="000D398B">
        <w:rPr>
          <w:b/>
        </w:rPr>
        <w:t>Einst</w:t>
      </w:r>
      <w:r w:rsidR="000D398B">
        <w:rPr>
          <w:b/>
        </w:rPr>
        <w:t>ellungs</w:t>
      </w:r>
      <w:r w:rsidR="000D398B" w:rsidRPr="000D398B">
        <w:rPr>
          <w:b/>
        </w:rPr>
        <w:t>hilfen</w:t>
      </w:r>
      <w:r w:rsidR="001517EC">
        <w:t>, d.h. Lohnkosten</w:t>
      </w:r>
      <w:r w:rsidR="000D398B">
        <w:t xml:space="preserve">zuschüssen </w:t>
      </w:r>
      <w:r w:rsidR="00FB767E">
        <w:t xml:space="preserve">in Höhe </w:t>
      </w:r>
      <w:r w:rsidR="00FB767E">
        <w:lastRenderedPageBreak/>
        <w:t xml:space="preserve">von 50% des Bruttolohns, maximal 3.000 € </w:t>
      </w:r>
      <w:r w:rsidR="000D398B">
        <w:t xml:space="preserve">für einstellende Betriebe. </w:t>
      </w:r>
      <w:r w:rsidR="00570E1E">
        <w:t>Im Jahr 2012 na</w:t>
      </w:r>
      <w:r w:rsidR="00570E1E">
        <w:t>h</w:t>
      </w:r>
      <w:r w:rsidR="00570E1E">
        <w:t>men diese allerdings nur 6 Jugendliche in Anspruch.</w:t>
      </w:r>
    </w:p>
    <w:p w:rsidR="007D3802" w:rsidRDefault="000A230B" w:rsidP="000A230B">
      <w:pPr>
        <w:pStyle w:val="PIM-AufzhlungI"/>
      </w:pPr>
      <w:r>
        <w:t>Im Rahmen der Aktion „</w:t>
      </w:r>
      <w:r w:rsidRPr="000A230B">
        <w:t>Angebote für förderungsbedürftige Jugendliche</w:t>
      </w:r>
      <w:r>
        <w:t xml:space="preserve">“ wird das </w:t>
      </w:r>
      <w:r w:rsidRPr="000A230B">
        <w:t>Förde</w:t>
      </w:r>
      <w:r w:rsidRPr="000A230B">
        <w:t>r</w:t>
      </w:r>
      <w:r w:rsidRPr="000A230B">
        <w:t xml:space="preserve">programm </w:t>
      </w:r>
      <w:r w:rsidRPr="000A230B">
        <w:rPr>
          <w:b/>
        </w:rPr>
        <w:t>STABIL – Selbstfindung - Training - Anleitung - Betreuung - Initiative - Lernen</w:t>
      </w:r>
      <w:r>
        <w:t xml:space="preserve"> umgesetzt. Gefördert werden Projekte</w:t>
      </w:r>
      <w:r w:rsidRPr="000A230B">
        <w:t xml:space="preserve">, in denen Jugendliche </w:t>
      </w:r>
      <w:r>
        <w:t>ohne Schula</w:t>
      </w:r>
      <w:r>
        <w:t>b</w:t>
      </w:r>
      <w:r>
        <w:t>schluss, ohne Ausbildungsplatz, Ausbildungsabbrecher</w:t>
      </w:r>
      <w:r w:rsidR="006950D6">
        <w:t>/-innen</w:t>
      </w:r>
      <w:r>
        <w:t>, Jugendliche mit besond</w:t>
      </w:r>
      <w:r>
        <w:t>e</w:t>
      </w:r>
      <w:r>
        <w:t xml:space="preserve">rem individuellen sozialpädagogischen Hilfebedarf bzw. </w:t>
      </w:r>
      <w:r w:rsidR="006950D6">
        <w:t xml:space="preserve">solche, </w:t>
      </w:r>
      <w:r>
        <w:t>die mit Hilfe der Förde</w:t>
      </w:r>
      <w:r>
        <w:t>r</w:t>
      </w:r>
      <w:r>
        <w:t>angebote der Agenturen für Arbeit oder Träger der Grundsicherung nicht mehr erreicht werden können,</w:t>
      </w:r>
      <w:r w:rsidRPr="000A230B">
        <w:t xml:space="preserve"> unter fachlicher Anleitung produzierend tätig sind. Zielstellung ist die Vermittlung von Handlungskompetenz. Lernprozesse finden über Produk</w:t>
      </w:r>
      <w:r>
        <w:t>tionsprozesse statt und</w:t>
      </w:r>
      <w:r w:rsidRPr="000A230B">
        <w:t xml:space="preserve"> es erfolgt keine Trennung zwischen Lern- und Arbeitsort.</w:t>
      </w:r>
      <w:r>
        <w:t xml:space="preserve"> Im Jahr 2012 liefen 13 STABIL-Projekte</w:t>
      </w:r>
      <w:r w:rsidR="00415D10">
        <w:t xml:space="preserve"> mit zusätzlichen 2.072 Teilnehmer/-innen.</w:t>
      </w:r>
      <w:r w:rsidR="004C6BDC">
        <w:rPr>
          <w:rStyle w:val="Funotenzeichen"/>
        </w:rPr>
        <w:footnoteReference w:id="67"/>
      </w:r>
    </w:p>
    <w:p w:rsidR="00423D34" w:rsidRDefault="00C51825" w:rsidP="00CF1AFC">
      <w:r>
        <w:t>Im Rahmen der Prioritätsachse C „</w:t>
      </w:r>
      <w:r w:rsidRPr="00C51825">
        <w:t>Verbesserung der Arbeitsmarktchancen und Integration benachteilig</w:t>
      </w:r>
      <w:r w:rsidR="000233F0">
        <w:t>t</w:t>
      </w:r>
      <w:r w:rsidRPr="00C51825">
        <w:t>er Personen</w:t>
      </w:r>
      <w:r>
        <w:t>“</w:t>
      </w:r>
      <w:r w:rsidR="008F791E">
        <w:t xml:space="preserve"> werden vornehmlich Förderprogramme durchgeführt</w:t>
      </w:r>
      <w:r w:rsidR="006950D6">
        <w:t>,</w:t>
      </w:r>
      <w:r w:rsidR="008F791E">
        <w:t xml:space="preserve"> die der We</w:t>
      </w:r>
      <w:r w:rsidR="008F791E">
        <w:t>i</w:t>
      </w:r>
      <w:r w:rsidR="008F791E">
        <w:t xml:space="preserve">terbildung dienen. </w:t>
      </w:r>
      <w:r w:rsidR="002E7DB0">
        <w:t>Die z.T. nur begrenzt relevanten Förderprogramme sind</w:t>
      </w:r>
      <w:r w:rsidR="008F791E">
        <w:t>:</w:t>
      </w:r>
    </w:p>
    <w:p w:rsidR="00450B9E" w:rsidRDefault="008F791E" w:rsidP="008F791E">
      <w:pPr>
        <w:pStyle w:val="PIM-AufzhlungI"/>
      </w:pPr>
      <w:r>
        <w:t xml:space="preserve">Die </w:t>
      </w:r>
      <w:r w:rsidR="00450B9E" w:rsidRPr="00471060">
        <w:rPr>
          <w:b/>
        </w:rPr>
        <w:t>Praktikumsmaßnahmen zur beruflichen Eingliederung am Arbeitsmarkt benac</w:t>
      </w:r>
      <w:r w:rsidR="00450B9E" w:rsidRPr="00471060">
        <w:rPr>
          <w:b/>
        </w:rPr>
        <w:t>h</w:t>
      </w:r>
      <w:r w:rsidR="00450B9E" w:rsidRPr="006950D6">
        <w:rPr>
          <w:b/>
        </w:rPr>
        <w:t>teiligter Personen</w:t>
      </w:r>
      <w:r>
        <w:t xml:space="preserve"> sind </w:t>
      </w:r>
      <w:r w:rsidR="006950D6">
        <w:t xml:space="preserve">nur teilweise </w:t>
      </w:r>
      <w:r>
        <w:t xml:space="preserve">relevant für den Übergang Schule-Beruf, da die Zielgruppe </w:t>
      </w:r>
      <w:r w:rsidR="005C5325">
        <w:t>für eine</w:t>
      </w:r>
      <w:r>
        <w:t xml:space="preserve"> beruflichen Eingliederung </w:t>
      </w:r>
      <w:r w:rsidR="005C5325">
        <w:t xml:space="preserve">neben </w:t>
      </w:r>
      <w:r>
        <w:t>Personen mit Migrationshintergrund und Alleinerziehenden auch Langzeitarbeitslose, Personen ab dem vollendeten 50. L</w:t>
      </w:r>
      <w:r>
        <w:t>e</w:t>
      </w:r>
      <w:r>
        <w:t>bensjahr, Berufsrückkehrer und Personen, die kein Arbeitslosengeld oder Arbeitslose</w:t>
      </w:r>
      <w:r>
        <w:t>n</w:t>
      </w:r>
      <w:r>
        <w:t>geld II beziehen, sind. Gefördert werden Beratungs- und Orientierungskurse, die Akquise von potenziellen Arbeitgebern,</w:t>
      </w:r>
      <w:r w:rsidR="005C5325">
        <w:t xml:space="preserve"> </w:t>
      </w:r>
      <w:r>
        <w:t>ein Praktikum von bis zu drei Monaten Dauer bei einem Arbeitgeber, bei dem Aussicht auf anschließende Einstellung besteht,</w:t>
      </w:r>
      <w:r w:rsidR="005C5325">
        <w:t xml:space="preserve"> eine </w:t>
      </w:r>
      <w:r>
        <w:t>Qualifizierung im Umfang von bis zu 160 Stunden je Teilnehmer, wenn ein konkreter individueller Bedarf besteht</w:t>
      </w:r>
      <w:r w:rsidR="006950D6">
        <w:t>,</w:t>
      </w:r>
      <w:r>
        <w:t xml:space="preserve"> sowie</w:t>
      </w:r>
      <w:r w:rsidR="005C5325">
        <w:t xml:space="preserve"> die </w:t>
      </w:r>
      <w:r>
        <w:t>fachliche und sozialpädagogische Betreuung der Teilnehmer.</w:t>
      </w:r>
      <w:r w:rsidR="005C5325">
        <w:t xml:space="preserve"> Im Jahr 2012 wurden 1.232 Teilnehmer unterstützt.</w:t>
      </w:r>
    </w:p>
    <w:p w:rsidR="00E8566F" w:rsidRDefault="00E8566F" w:rsidP="00E7406B">
      <w:pPr>
        <w:pStyle w:val="PIM-AufzhlungI"/>
      </w:pPr>
      <w:r>
        <w:t xml:space="preserve">Die Förderung von </w:t>
      </w:r>
      <w:r w:rsidRPr="008D4301">
        <w:rPr>
          <w:b/>
        </w:rPr>
        <w:t>Einzelprojekten zur präventiven Arbeitsmarktförderung</w:t>
      </w:r>
      <w:r>
        <w:t xml:space="preserve"> soll dazu beitragen, die Qualifizierung und Ausbildung in den Unternehmen des Landes durch die Entwicklung geeigneter Methoden und die Erprobung neuer Lösungsansätze zu verbe</w:t>
      </w:r>
      <w:r>
        <w:t>s</w:t>
      </w:r>
      <w:r>
        <w:t>sern</w:t>
      </w:r>
      <w:r w:rsidR="009D0935">
        <w:t>,</w:t>
      </w:r>
      <w:r>
        <w:t xml:space="preserve"> </w:t>
      </w:r>
      <w:r w:rsidR="008D4301">
        <w:t xml:space="preserve">um </w:t>
      </w:r>
      <w:r>
        <w:t>dadurch die Wachstumskräfte im Land zu stärken und neue Beschäftigung</w:t>
      </w:r>
      <w:r>
        <w:t>s</w:t>
      </w:r>
      <w:r>
        <w:lastRenderedPageBreak/>
        <w:t>möglichkeiten zu schaffen. Im Rahmen der Richtlinie sind u.a. Projekte förderfähig, die neue Formen der Erstausbildung entwickeln.</w:t>
      </w:r>
      <w:r w:rsidR="00E004B3">
        <w:t xml:space="preserve"> Im Jahr </w:t>
      </w:r>
      <w:r w:rsidR="00450B9E">
        <w:t xml:space="preserve">2012 </w:t>
      </w:r>
      <w:r w:rsidR="00E004B3">
        <w:t xml:space="preserve">wurden </w:t>
      </w:r>
      <w:r w:rsidR="002E331F">
        <w:t>1.149</w:t>
      </w:r>
      <w:r w:rsidR="00E004B3">
        <w:t xml:space="preserve"> </w:t>
      </w:r>
      <w:r w:rsidR="002E331F">
        <w:t xml:space="preserve">zusätzliche </w:t>
      </w:r>
      <w:r w:rsidR="00E004B3">
        <w:t>Pe</w:t>
      </w:r>
      <w:r w:rsidR="00E004B3">
        <w:t>r</w:t>
      </w:r>
      <w:r w:rsidR="00E004B3">
        <w:t xml:space="preserve">sonen in </w:t>
      </w:r>
      <w:r w:rsidR="00450B9E">
        <w:t xml:space="preserve">39 </w:t>
      </w:r>
      <w:r w:rsidR="00E004B3">
        <w:t>Projekten gefördert.</w:t>
      </w:r>
      <w:r w:rsidR="002E331F">
        <w:rPr>
          <w:rStyle w:val="Funotenzeichen"/>
        </w:rPr>
        <w:footnoteReference w:id="68"/>
      </w:r>
    </w:p>
    <w:p w:rsidR="00E004B3" w:rsidRDefault="00E004B3" w:rsidP="00E7406B">
      <w:pPr>
        <w:pStyle w:val="PIM-AufzhlungI"/>
      </w:pPr>
      <w:r>
        <w:t xml:space="preserve">Die </w:t>
      </w:r>
      <w:r w:rsidRPr="006B6B40">
        <w:rPr>
          <w:b/>
        </w:rPr>
        <w:t>Qualifizierung, Information und Beratung von Strafgefangenen</w:t>
      </w:r>
      <w:r>
        <w:t xml:space="preserve"> beinhaltet sowohl berufliche Erstausbildung als auch Weiterbildung. </w:t>
      </w:r>
      <w:r w:rsidR="00B7434A">
        <w:t xml:space="preserve">Im </w:t>
      </w:r>
      <w:r>
        <w:t xml:space="preserve">Jahr </w:t>
      </w:r>
      <w:r w:rsidR="0052037B">
        <w:t xml:space="preserve">2012 </w:t>
      </w:r>
      <w:r w:rsidR="00B7434A">
        <w:t>konnten 429 Strafgefa</w:t>
      </w:r>
      <w:r w:rsidR="00B7434A">
        <w:t>n</w:t>
      </w:r>
      <w:r w:rsidR="00B7434A">
        <w:t xml:space="preserve">gene </w:t>
      </w:r>
      <w:r>
        <w:t xml:space="preserve">mit rund </w:t>
      </w:r>
      <w:r w:rsidR="0052037B">
        <w:t>900.000 </w:t>
      </w:r>
      <w:r>
        <w:t xml:space="preserve">€ gefördert werden. Eine Differenzierung </w:t>
      </w:r>
      <w:r w:rsidR="00606714">
        <w:t xml:space="preserve">der Daten </w:t>
      </w:r>
      <w:r>
        <w:t>zwischen B</w:t>
      </w:r>
      <w:r>
        <w:t>e</w:t>
      </w:r>
      <w:r>
        <w:t>rufs- und Weiterbildung ist nicht möglich.</w:t>
      </w:r>
      <w:r>
        <w:rPr>
          <w:rStyle w:val="Funotenzeichen"/>
        </w:rPr>
        <w:footnoteReference w:id="69"/>
      </w:r>
    </w:p>
    <w:p w:rsidR="00E8566F" w:rsidRDefault="00E8566F" w:rsidP="005F4264">
      <w:pPr>
        <w:pStyle w:val="berschrift3"/>
      </w:pPr>
      <w:r>
        <w:t>Schleswig-Holstein</w:t>
      </w:r>
    </w:p>
    <w:p w:rsidR="00E8566F" w:rsidRDefault="00E8566F" w:rsidP="005F4264">
      <w:r>
        <w:t xml:space="preserve">Das </w:t>
      </w:r>
      <w:r w:rsidRPr="0009355F">
        <w:rPr>
          <w:b/>
        </w:rPr>
        <w:t>Zukunftsprogramm Arbeit</w:t>
      </w:r>
      <w:r>
        <w:t xml:space="preserve"> bildet als eines von vier eigenständigen Programmen unter dem Dach des Zukunftsprogramms Schleswig-Holstein das zentrale Instrument der Arbeit</w:t>
      </w:r>
      <w:r>
        <w:t>s</w:t>
      </w:r>
      <w:r>
        <w:t>förderung des Landes für die Jahre 2007 bis 2013. Schwerpunkte der Förderung sind:</w:t>
      </w:r>
    </w:p>
    <w:p w:rsidR="00E8566F" w:rsidRDefault="0018507A" w:rsidP="005F4264">
      <w:pPr>
        <w:pStyle w:val="PIM-AufzhlungI"/>
      </w:pPr>
      <w:r>
        <w:t xml:space="preserve">Die Stärkung der Wettbewerbsfähigkeit </w:t>
      </w:r>
      <w:r w:rsidR="00E8566F">
        <w:t>von Unternehmen und Beschäftigten (Priorität</w:t>
      </w:r>
      <w:r w:rsidR="00E8566F">
        <w:t>s</w:t>
      </w:r>
      <w:r w:rsidR="00E8566F">
        <w:t>achse A),</w:t>
      </w:r>
    </w:p>
    <w:p w:rsidR="00E8566F" w:rsidRDefault="00E8566F" w:rsidP="005F4264">
      <w:pPr>
        <w:pStyle w:val="PIM-AufzhlungI"/>
      </w:pPr>
      <w:r>
        <w:t xml:space="preserve">die </w:t>
      </w:r>
      <w:r w:rsidR="0018507A">
        <w:t xml:space="preserve">Reduzierung </w:t>
      </w:r>
      <w:r>
        <w:t>der Jugendarbeitslosigkeit (Prioritätsachse B),</w:t>
      </w:r>
    </w:p>
    <w:p w:rsidR="00E8566F" w:rsidRDefault="00E8566F" w:rsidP="005F4264">
      <w:pPr>
        <w:pStyle w:val="PIM-AufzhlungI"/>
      </w:pPr>
      <w:r>
        <w:t xml:space="preserve">die </w:t>
      </w:r>
      <w:r w:rsidR="001609B1">
        <w:t xml:space="preserve">Erhöhung der Chancen für Benachteiligte am Arbeitsmarkt </w:t>
      </w:r>
      <w:r>
        <w:t xml:space="preserve">(Prioritätsachse C). </w:t>
      </w:r>
    </w:p>
    <w:p w:rsidR="00E8566F" w:rsidRDefault="00E8566F" w:rsidP="005F4264">
      <w:r>
        <w:t>Die konkrete Ausgestaltung des Programms erfolgt durch ergänzende Programmbesti</w:t>
      </w:r>
      <w:r>
        <w:t>m</w:t>
      </w:r>
      <w:r>
        <w:t xml:space="preserve">mungen. Im Rahmen der Prioritätsachse B </w:t>
      </w:r>
      <w:r w:rsidR="00483FCC">
        <w:t>werden</w:t>
      </w:r>
      <w:r w:rsidR="00DA358E">
        <w:t xml:space="preserve"> die Förderprogramme drei spezifischen Zielen zugeordnet</w:t>
      </w:r>
      <w:r>
        <w:t>:</w:t>
      </w:r>
    </w:p>
    <w:p w:rsidR="002B3D35" w:rsidRDefault="002B3D35" w:rsidP="005F4264">
      <w:r w:rsidRPr="006E1DCD">
        <w:rPr>
          <w:b/>
          <w:i/>
        </w:rPr>
        <w:t>Spezifisches Ziel B1 - Sicherung der Erstausbildung und Schließung der Ausbil-dungsplatzlücke</w:t>
      </w:r>
    </w:p>
    <w:p w:rsidR="00E8566F" w:rsidRDefault="00463EB4" w:rsidP="005F4264">
      <w:pPr>
        <w:pStyle w:val="PIM-AufzhlungI"/>
      </w:pPr>
      <w:r>
        <w:rPr>
          <w:b/>
        </w:rPr>
        <w:t>Förderung</w:t>
      </w:r>
      <w:r w:rsidR="00E8566F" w:rsidRPr="0009355F">
        <w:rPr>
          <w:b/>
        </w:rPr>
        <w:t xml:space="preserve"> zusätzlicher betrieblicher Ausbildungsplätze</w:t>
      </w:r>
      <w:r w:rsidR="00E8566F">
        <w:t xml:space="preserve"> </w:t>
      </w:r>
      <w:r w:rsidR="00DC71DF">
        <w:t xml:space="preserve">(Aktion B1): </w:t>
      </w:r>
      <w:r w:rsidR="00E8566F">
        <w:t>Zielgruppen sind Altbewerber/-innen, Ausbildungsabbrecher/-innen, jugendliche und junge Erwachsene, die Anspruch auf Leistungen zur Eingliederung in Arbeit nach SGB II haben, sowie jugendl</w:t>
      </w:r>
      <w:r w:rsidR="00E8566F">
        <w:t>i</w:t>
      </w:r>
      <w:r w:rsidR="00E8566F">
        <w:t xml:space="preserve">che und junge Erwachsene ohne erfolgreichen Schulabschluss. </w:t>
      </w:r>
      <w:r w:rsidR="00E94C97">
        <w:t xml:space="preserve">Im Jahr </w:t>
      </w:r>
      <w:r w:rsidR="00433727">
        <w:t>2012 sind insg</w:t>
      </w:r>
      <w:r w:rsidR="00433727">
        <w:t>e</w:t>
      </w:r>
      <w:r w:rsidR="00433727">
        <w:lastRenderedPageBreak/>
        <w:t>samt 242 zusätzliche Ausbildungsplätze für benachteiligte Jugendliche geschaffen wo</w:t>
      </w:r>
      <w:r w:rsidR="00433727">
        <w:t>r</w:t>
      </w:r>
      <w:r w:rsidR="00433727">
        <w:t>den</w:t>
      </w:r>
      <w:r w:rsidR="00E94C97">
        <w:t>.</w:t>
      </w:r>
      <w:r w:rsidR="00433727">
        <w:rPr>
          <w:rStyle w:val="Funotenzeichen"/>
        </w:rPr>
        <w:footnoteReference w:id="70"/>
      </w:r>
    </w:p>
    <w:p w:rsidR="008D645F" w:rsidRDefault="008D645F" w:rsidP="005F4264">
      <w:pPr>
        <w:pStyle w:val="PIM-AufzhlungI"/>
      </w:pPr>
      <w:r>
        <w:rPr>
          <w:b/>
        </w:rPr>
        <w:t>Förderung der ü</w:t>
      </w:r>
      <w:r w:rsidRPr="0009355F">
        <w:rPr>
          <w:b/>
        </w:rPr>
        <w:t>berbetriebliche</w:t>
      </w:r>
      <w:r>
        <w:rPr>
          <w:b/>
        </w:rPr>
        <w:t>n</w:t>
      </w:r>
      <w:r w:rsidRPr="0009355F">
        <w:rPr>
          <w:b/>
        </w:rPr>
        <w:t xml:space="preserve"> Lehrlingsunterweisung im Handwerk (ÜLU)</w:t>
      </w:r>
      <w:r w:rsidR="00DC71DF">
        <w:t xml:space="preserve"> (Aktion B2)</w:t>
      </w:r>
      <w:r>
        <w:t>: Gefördert werden Lehrgänge für Lehrlinge in der Grundstufe (1. Ausbildungsjahr) und in der Fachstufe (2. bis 4. Ausbildungsjahr), die in kleinen und mittleren Unternehmen des Handwerks in Schleswig</w:t>
      </w:r>
      <w:r w:rsidR="001D15B6">
        <w:t xml:space="preserve">-Holstein ausgebildet werden. </w:t>
      </w:r>
      <w:r w:rsidR="000F0FB5">
        <w:t xml:space="preserve">Im </w:t>
      </w:r>
      <w:r w:rsidR="001D15B6">
        <w:t>Jahr</w:t>
      </w:r>
      <w:r>
        <w:t xml:space="preserve"> </w:t>
      </w:r>
      <w:r w:rsidR="00E84B7D">
        <w:t xml:space="preserve">2012 </w:t>
      </w:r>
      <w:r w:rsidR="00012B85">
        <w:t xml:space="preserve">wurden </w:t>
      </w:r>
      <w:r w:rsidR="00E84B7D">
        <w:t>23.561</w:t>
      </w:r>
      <w:r w:rsidR="000F0FB5">
        <w:t xml:space="preserve"> </w:t>
      </w:r>
      <w:r w:rsidR="00E84B7D">
        <w:t>Leh</w:t>
      </w:r>
      <w:r w:rsidR="00E84B7D">
        <w:t>r</w:t>
      </w:r>
      <w:r w:rsidR="00E84B7D">
        <w:t xml:space="preserve">linge </w:t>
      </w:r>
      <w:r w:rsidR="00E37B3A">
        <w:t>durch Unterweisungen gefördert</w:t>
      </w:r>
      <w:r>
        <w:t>.</w:t>
      </w:r>
    </w:p>
    <w:p w:rsidR="00E8566F" w:rsidRDefault="00E8566F" w:rsidP="005F4264">
      <w:pPr>
        <w:pStyle w:val="PIM-AufzhlungI"/>
      </w:pPr>
      <w:r>
        <w:t xml:space="preserve">Projekte zur gezielten </w:t>
      </w:r>
      <w:r w:rsidR="00E72406" w:rsidRPr="00E72406">
        <w:rPr>
          <w:b/>
        </w:rPr>
        <w:t>Förderung der</w:t>
      </w:r>
      <w:r w:rsidR="00E72406">
        <w:t xml:space="preserve"> </w:t>
      </w:r>
      <w:r w:rsidR="00E72406">
        <w:rPr>
          <w:b/>
        </w:rPr>
        <w:t>Ausbildungspla</w:t>
      </w:r>
      <w:r w:rsidRPr="0009355F">
        <w:rPr>
          <w:b/>
        </w:rPr>
        <w:t>tz</w:t>
      </w:r>
      <w:r w:rsidR="00E72406">
        <w:rPr>
          <w:b/>
        </w:rPr>
        <w:t>akquisition</w:t>
      </w:r>
      <w:r w:rsidR="0067736C">
        <w:t xml:space="preserve"> (Aktion B3)</w:t>
      </w:r>
      <w:r>
        <w:t>: Unte</w:t>
      </w:r>
      <w:r>
        <w:t>r</w:t>
      </w:r>
      <w:r>
        <w:t>stützt wird die Schaffung eines flächendeckenden Netzes zusätzlicher Ausbildungsplat</w:t>
      </w:r>
      <w:r>
        <w:t>z</w:t>
      </w:r>
      <w:r>
        <w:t>akquisiteure, um das Ausbildungsplatzangebot in Schleswig-Holstein insgesamt zu ve</w:t>
      </w:r>
      <w:r>
        <w:t>r</w:t>
      </w:r>
      <w:r>
        <w:t>bessern.</w:t>
      </w:r>
      <w:r w:rsidR="00676D6C">
        <w:t xml:space="preserve"> Jede Akquisitionsstelle wird mit bis zu 62.00</w:t>
      </w:r>
      <w:r w:rsidR="00F30A13">
        <w:t>0</w:t>
      </w:r>
      <w:r w:rsidR="00676D6C">
        <w:t xml:space="preserve"> € bezuschusst. </w:t>
      </w:r>
      <w:r w:rsidR="00B96769">
        <w:t xml:space="preserve">Seit dem </w:t>
      </w:r>
      <w:r w:rsidR="00A45BFC">
        <w:t xml:space="preserve">Jahr 2012 </w:t>
      </w:r>
      <w:r w:rsidR="00B96769">
        <w:t xml:space="preserve">werden </w:t>
      </w:r>
      <w:r w:rsidR="00A45BFC">
        <w:t>19 Projektträger</w:t>
      </w:r>
      <w:r w:rsidR="00C65B33">
        <w:t xml:space="preserve"> </w:t>
      </w:r>
      <w:r w:rsidR="00B96769">
        <w:t>gefördert, durch die 2.514 Ausbildungsplätze akquiriert wurden</w:t>
      </w:r>
      <w:r w:rsidR="00284C31">
        <w:t>.</w:t>
      </w:r>
      <w:r w:rsidR="00284C31">
        <w:rPr>
          <w:rStyle w:val="Funotenzeichen"/>
        </w:rPr>
        <w:footnoteReference w:id="71"/>
      </w:r>
    </w:p>
    <w:p w:rsidR="00E8566F" w:rsidRDefault="00C37372" w:rsidP="005F4264">
      <w:pPr>
        <w:pStyle w:val="PIM-AufzhlungI"/>
      </w:pPr>
      <w:r>
        <w:t xml:space="preserve">Mit der </w:t>
      </w:r>
      <w:r w:rsidRPr="00C37372">
        <w:rPr>
          <w:b/>
        </w:rPr>
        <w:t>Förderung der Regionalen Ausbildungsbetreuung</w:t>
      </w:r>
      <w:r>
        <w:t xml:space="preserve"> </w:t>
      </w:r>
      <w:r w:rsidR="007F542A">
        <w:t xml:space="preserve">(Aktion B4) </w:t>
      </w:r>
      <w:r>
        <w:t>werden benac</w:t>
      </w:r>
      <w:r>
        <w:t>h</w:t>
      </w:r>
      <w:r>
        <w:t xml:space="preserve">teiligte </w:t>
      </w:r>
      <w:r w:rsidR="00E8566F" w:rsidRPr="00C37372">
        <w:t>Jugendli</w:t>
      </w:r>
      <w:r>
        <w:t>che</w:t>
      </w:r>
      <w:r w:rsidR="00E8566F" w:rsidRPr="00C37372">
        <w:t xml:space="preserve"> während der Ausbildung</w:t>
      </w:r>
      <w:r>
        <w:t xml:space="preserve"> beraten und betreut.</w:t>
      </w:r>
      <w:r w:rsidR="00E8566F">
        <w:t xml:space="preserve"> Die Förderung dient der Lösung von Konflikten, die in der Ausbildung entstehen. Betriebsinhaber und Jugendliche sollen in persönlichen Gesprächen überzeugt werden, die Ausbildung fortzusetzen.</w:t>
      </w:r>
      <w:r w:rsidR="007D0A24">
        <w:t xml:space="preserve"> Pr</w:t>
      </w:r>
      <w:r w:rsidR="007D0A24">
        <w:t>o</w:t>
      </w:r>
      <w:r w:rsidR="007D0A24">
        <w:t xml:space="preserve">jektträger können mit bis zu 80.000 € pro Jahr anteilfinanziert werden. Im Jahr </w:t>
      </w:r>
      <w:r w:rsidR="000322D2">
        <w:t xml:space="preserve">2012 </w:t>
      </w:r>
      <w:r w:rsidR="007D0A24">
        <w:t>wu</w:t>
      </w:r>
      <w:r w:rsidR="007D0A24">
        <w:t>r</w:t>
      </w:r>
      <w:r w:rsidR="007D0A24">
        <w:t xml:space="preserve">den </w:t>
      </w:r>
      <w:r w:rsidR="003059D4">
        <w:t xml:space="preserve">elf </w:t>
      </w:r>
      <w:r w:rsidR="007D0A24">
        <w:t>Projektträger gefördert.</w:t>
      </w:r>
      <w:r w:rsidR="000322D2">
        <w:t xml:space="preserve"> Im selben Jahr wurden mit 14,75 Personalstellen der reg</w:t>
      </w:r>
      <w:r w:rsidR="000322D2">
        <w:t>i</w:t>
      </w:r>
      <w:r w:rsidR="000322D2">
        <w:t>onalen Ausbildungsbetreuung 1.478 Auszubildende erstmals betreut.</w:t>
      </w:r>
    </w:p>
    <w:p w:rsidR="002B3D35" w:rsidRPr="006E1DCD" w:rsidRDefault="002B3D35" w:rsidP="002B3D35">
      <w:pPr>
        <w:rPr>
          <w:b/>
          <w:i/>
        </w:rPr>
      </w:pPr>
      <w:r w:rsidRPr="006E1DCD">
        <w:rPr>
          <w:b/>
          <w:i/>
        </w:rPr>
        <w:t>Spezifisches Ziel B2 - Verbesserung der Ausbildungsreife und Beschäftigungsfähi</w:t>
      </w:r>
      <w:r w:rsidRPr="006E1DCD">
        <w:rPr>
          <w:b/>
          <w:i/>
        </w:rPr>
        <w:t>g</w:t>
      </w:r>
      <w:r w:rsidRPr="006E1DCD">
        <w:rPr>
          <w:b/>
          <w:i/>
        </w:rPr>
        <w:t>keit Jugendlicher</w:t>
      </w:r>
    </w:p>
    <w:p w:rsidR="003024DC" w:rsidRPr="003024DC" w:rsidRDefault="00E501C1" w:rsidP="00F73D04">
      <w:pPr>
        <w:pStyle w:val="PIM-AufzhlungI"/>
      </w:pPr>
      <w:r>
        <w:t xml:space="preserve">Das </w:t>
      </w:r>
      <w:r w:rsidR="003024DC" w:rsidRPr="003024DC">
        <w:rPr>
          <w:b/>
        </w:rPr>
        <w:t>Handlungskonzept Schule &amp; Arbeitswelt</w:t>
      </w:r>
      <w:r w:rsidR="003024DC">
        <w:t xml:space="preserve"> (Aktion B5) </w:t>
      </w:r>
      <w:r>
        <w:t xml:space="preserve">bezweckt die </w:t>
      </w:r>
      <w:r w:rsidR="003024DC" w:rsidRPr="003024DC">
        <w:t>Verbesserung der Ausbildungsreife und Beschäftigungsfähigkeit junger Menschen im Überg</w:t>
      </w:r>
      <w:r w:rsidR="003024DC">
        <w:t xml:space="preserve">ang von der Schule in den Beruf. </w:t>
      </w:r>
      <w:r w:rsidR="00135EBB">
        <w:t xml:space="preserve">Gefördert werden </w:t>
      </w:r>
      <w:r w:rsidR="00135EBB" w:rsidRPr="000B4D52">
        <w:t>Schulabgän</w:t>
      </w:r>
      <w:r w:rsidR="00135EBB">
        <w:t>ger</w:t>
      </w:r>
      <w:r w:rsidR="00135EBB" w:rsidRPr="000B4D52">
        <w:t xml:space="preserve"> </w:t>
      </w:r>
      <w:r w:rsidR="00135EBB">
        <w:t xml:space="preserve">von </w:t>
      </w:r>
      <w:r w:rsidR="00135EBB" w:rsidRPr="000B4D52">
        <w:t>Hauptschulen und Förderze</w:t>
      </w:r>
      <w:r w:rsidR="00135EBB" w:rsidRPr="000B4D52">
        <w:t>n</w:t>
      </w:r>
      <w:r w:rsidR="00135EBB" w:rsidRPr="000B4D52">
        <w:t xml:space="preserve">tren </w:t>
      </w:r>
      <w:r w:rsidR="00135EBB">
        <w:t xml:space="preserve">sowie </w:t>
      </w:r>
      <w:r w:rsidR="00135EBB" w:rsidRPr="000B4D52">
        <w:t>berufsschulpflichti</w:t>
      </w:r>
      <w:r w:rsidR="00135EBB">
        <w:t>ge</w:t>
      </w:r>
      <w:r w:rsidR="00135EBB" w:rsidRPr="000B4D52">
        <w:t xml:space="preserve"> J</w:t>
      </w:r>
      <w:r w:rsidR="00135EBB">
        <w:t>ugendliche</w:t>
      </w:r>
      <w:r w:rsidR="00135EBB" w:rsidRPr="000B4D52">
        <w:t>, die sich in keinem anderen (Aus-)Bildungsgang oder in keiner Bildungsmaßnahme befinden</w:t>
      </w:r>
      <w:r w:rsidR="00135EBB">
        <w:t xml:space="preserve">. </w:t>
      </w:r>
      <w:r w:rsidR="00F73D04" w:rsidRPr="00F73D04">
        <w:t>Es wird im Rahmen von 30 Projekten in den 11 Kreisen und vier kreisfreien Städten durchgeführt. Die 15 koordini</w:t>
      </w:r>
      <w:r w:rsidR="00F73D04" w:rsidRPr="00F73D04">
        <w:t>e</w:t>
      </w:r>
      <w:r w:rsidR="00F73D04" w:rsidRPr="00F73D04">
        <w:lastRenderedPageBreak/>
        <w:t>renden Träger stellen mit weiteren 28 außerschulischen Bildungseinrichtungen die U</w:t>
      </w:r>
      <w:r w:rsidR="00F73D04" w:rsidRPr="00F73D04">
        <w:t>m</w:t>
      </w:r>
      <w:r w:rsidR="00F73D04" w:rsidRPr="00F73D04">
        <w:t>setzung des Handlungskonzeptes Schule &amp; Arbeitswelt an 234 Förderzentren, Schulen mit Bildungsgängen, die zum Hauptschulabschluss führen</w:t>
      </w:r>
      <w:r w:rsidR="00877D60">
        <w:t>,</w:t>
      </w:r>
      <w:r w:rsidR="00F73D04" w:rsidRPr="00F73D04">
        <w:t xml:space="preserve"> und Berufsschulen (Berufsei</w:t>
      </w:r>
      <w:r w:rsidR="00F73D04" w:rsidRPr="00F73D04">
        <w:t>n</w:t>
      </w:r>
      <w:r w:rsidR="00F73D04" w:rsidRPr="00F73D04">
        <w:t>gangsklassen) sicher. Im Jahr 2012 wurden 6.242 Schüler/-innen gefördert</w:t>
      </w:r>
    </w:p>
    <w:p w:rsidR="009A3677" w:rsidRDefault="00E8566F" w:rsidP="005F4264">
      <w:pPr>
        <w:pStyle w:val="PIM-AufzhlungI"/>
      </w:pPr>
      <w:r w:rsidRPr="009A1E10">
        <w:rPr>
          <w:b/>
        </w:rPr>
        <w:t>Trainingsmaßnahmen zur Verbesserung der beruflichen Integrationschancen von benachteiligten jungen Menschen unter 25 Jahren</w:t>
      </w:r>
      <w:r w:rsidR="00DA358E">
        <w:t xml:space="preserve"> (Aktion B6)</w:t>
      </w:r>
      <w:r>
        <w:t>: Gefördert werden in</w:t>
      </w:r>
      <w:r>
        <w:t>s</w:t>
      </w:r>
      <w:r>
        <w:t>besondere niedrigschwellige Angebote zur Heranführung an weiterführende Maßnahmen und Sonderprojekte für Personengruppen mit besonderem Förderbedarf wie z.B. Rehabil</w:t>
      </w:r>
      <w:r>
        <w:t>i</w:t>
      </w:r>
      <w:r>
        <w:t>tand</w:t>
      </w:r>
      <w:r w:rsidR="009A1E10">
        <w:t>en.</w:t>
      </w:r>
      <w:r w:rsidR="00135EBB">
        <w:t xml:space="preserve"> Im Jahr 2012 befanden sich insgesamt 22 Vorhaben in der Projektdurchführung</w:t>
      </w:r>
      <w:r w:rsidR="007C399C">
        <w:t>, die mit 1,14 Mio</w:t>
      </w:r>
      <w:r w:rsidR="004C4BB6">
        <w:t>.</w:t>
      </w:r>
      <w:r w:rsidR="007C399C">
        <w:t> € gefördert wurden.</w:t>
      </w:r>
    </w:p>
    <w:p w:rsidR="008705E5" w:rsidRDefault="008705E5" w:rsidP="005F4264">
      <w:pPr>
        <w:pStyle w:val="PIM-AufzhlungI"/>
      </w:pPr>
      <w:r>
        <w:t xml:space="preserve">Gefördert werden </w:t>
      </w:r>
      <w:r w:rsidRPr="008705E5">
        <w:rPr>
          <w:b/>
        </w:rPr>
        <w:t>Berufsvorbereitende Bildungsmaßnahmen für jugendliche Strafg</w:t>
      </w:r>
      <w:r w:rsidRPr="008705E5">
        <w:rPr>
          <w:b/>
        </w:rPr>
        <w:t>e</w:t>
      </w:r>
      <w:r w:rsidRPr="008705E5">
        <w:rPr>
          <w:b/>
        </w:rPr>
        <w:t>fangene</w:t>
      </w:r>
      <w:r>
        <w:t xml:space="preserve"> </w:t>
      </w:r>
      <w:r w:rsidR="008968FA">
        <w:t xml:space="preserve">(Aktion B7) </w:t>
      </w:r>
      <w:r>
        <w:t>ohne berufliche Erstausbildung, die die allgemeine Schulpflicht erfüllt haben, insbesondere noch nicht berufsreife Jugendliche, junge Menschen mit Lernbeei</w:t>
      </w:r>
      <w:r>
        <w:t>n</w:t>
      </w:r>
      <w:r>
        <w:t>trächtigung, junge Menschen mit Behinderung, Un- und Angelernte, sozial Benachteiligte, Menschen mit Migrationshintergrund sowie Jugendliche, denen die Aufnahme einer Au</w:t>
      </w:r>
      <w:r>
        <w:t>s</w:t>
      </w:r>
      <w:r>
        <w:t>bildung nicht gelungen ist und deren Ausbildungs- und Arbeitsmarktchancen erhöht we</w:t>
      </w:r>
      <w:r>
        <w:t>r</w:t>
      </w:r>
      <w:r>
        <w:t>den sollen.</w:t>
      </w:r>
      <w:r w:rsidR="008968FA">
        <w:t xml:space="preserve"> Im Jahr 2012 nahmen 296 jugendliche Strafgefangene an Qualifizierungen teil.</w:t>
      </w:r>
    </w:p>
    <w:p w:rsidR="006D4D23" w:rsidRDefault="006E1DCD" w:rsidP="006E1DCD">
      <w:r w:rsidRPr="006E1DCD">
        <w:rPr>
          <w:b/>
          <w:i/>
        </w:rPr>
        <w:t>Spezifische</w:t>
      </w:r>
      <w:r w:rsidR="006D4D23">
        <w:rPr>
          <w:b/>
          <w:i/>
        </w:rPr>
        <w:t>s</w:t>
      </w:r>
      <w:r w:rsidRPr="006E1DCD">
        <w:rPr>
          <w:b/>
          <w:i/>
        </w:rPr>
        <w:t xml:space="preserve"> Ziel B 3 - Erhöhung der interkulturellen Kompetenz von Jugendlichen</w:t>
      </w:r>
      <w:r>
        <w:t xml:space="preserve"> </w:t>
      </w:r>
    </w:p>
    <w:p w:rsidR="006E1DCD" w:rsidRDefault="00CA4845" w:rsidP="006D4D23">
      <w:pPr>
        <w:pStyle w:val="PIM-AufzhlungBulletpoint"/>
      </w:pPr>
      <w:r>
        <w:rPr>
          <w:b/>
        </w:rPr>
        <w:t>Tr</w:t>
      </w:r>
      <w:r w:rsidR="00955E6B" w:rsidRPr="00CA4845">
        <w:rPr>
          <w:b/>
        </w:rPr>
        <w:t xml:space="preserve">ansnationale </w:t>
      </w:r>
      <w:r w:rsidR="006E1DCD" w:rsidRPr="00CA4845">
        <w:rPr>
          <w:b/>
        </w:rPr>
        <w:t>Vorhaben</w:t>
      </w:r>
      <w:r>
        <w:rPr>
          <w:b/>
        </w:rPr>
        <w:t xml:space="preserve"> </w:t>
      </w:r>
      <w:r w:rsidR="006D4D23" w:rsidRPr="006D4D23">
        <w:t>(</w:t>
      </w:r>
      <w:r w:rsidR="00955E6B">
        <w:t xml:space="preserve">Aktion B8) </w:t>
      </w:r>
      <w:r w:rsidR="006D4D23">
        <w:t>haben</w:t>
      </w:r>
      <w:r w:rsidR="006E1DCD">
        <w:t xml:space="preserve"> das Ziel, die Chancen und Möglichkeiten der Grenzregion für eine erweiterte berufliche Orientierung der jungen Generation auf e</w:t>
      </w:r>
      <w:r w:rsidR="006E1DCD">
        <w:t>i</w:t>
      </w:r>
      <w:r w:rsidR="006E1DCD">
        <w:t>nen neuen und größeren Wirtschaftsraum ohne Grenzen zu nutzen. Zielgruppe sind Tei</w:t>
      </w:r>
      <w:r w:rsidR="006E1DCD">
        <w:t>l</w:t>
      </w:r>
      <w:r w:rsidR="006E1DCD">
        <w:t>nehmerinnen und Teilnehmer, die in Schleswig-Holstein wohnen, sich in einer beruflichen Ausbildung oder einem Studium befinden oder nach Ausbildung bzw. Studium arbeitslos geworden sind und der Altersgruppe bis zu 25 Jahren angehören.</w:t>
      </w:r>
    </w:p>
    <w:p w:rsidR="00B30FE2" w:rsidRDefault="00B30FE2" w:rsidP="00D440D6">
      <w:r>
        <w:t xml:space="preserve">Das </w:t>
      </w:r>
      <w:r w:rsidR="00D440D6">
        <w:t xml:space="preserve">Land Schleswig-Holstein fördert über das </w:t>
      </w:r>
      <w:r w:rsidRPr="00D440D6">
        <w:rPr>
          <w:b/>
        </w:rPr>
        <w:t>Zukunftspro</w:t>
      </w:r>
      <w:r w:rsidR="00D440D6">
        <w:rPr>
          <w:b/>
        </w:rPr>
        <w:t>gramm</w:t>
      </w:r>
      <w:r w:rsidRPr="00D440D6">
        <w:rPr>
          <w:b/>
        </w:rPr>
        <w:t xml:space="preserve"> Wirtschaft</w:t>
      </w:r>
      <w:r>
        <w:t xml:space="preserve"> </w:t>
      </w:r>
      <w:r w:rsidR="00D440D6">
        <w:t xml:space="preserve">innerhalb der </w:t>
      </w:r>
      <w:r>
        <w:t>Prioritätsachse 1 „Wissen und Innovation stärken“</w:t>
      </w:r>
      <w:r w:rsidR="00D440D6">
        <w:t xml:space="preserve"> u.a. </w:t>
      </w:r>
      <w:r w:rsidR="00D440D6" w:rsidRPr="00D440D6">
        <w:rPr>
          <w:b/>
        </w:rPr>
        <w:t>überbetriebliche Berufsbildung</w:t>
      </w:r>
      <w:r w:rsidR="00D440D6" w:rsidRPr="00D440D6">
        <w:rPr>
          <w:b/>
        </w:rPr>
        <w:t>s</w:t>
      </w:r>
      <w:r w:rsidR="00D440D6" w:rsidRPr="00D440D6">
        <w:rPr>
          <w:b/>
        </w:rPr>
        <w:t>stätten (ÜBS)</w:t>
      </w:r>
      <w:r w:rsidR="00D440D6">
        <w:t xml:space="preserve">. </w:t>
      </w:r>
      <w:r w:rsidR="0067775B">
        <w:t>Durch die Schaffung und Sicherung eines bedarfsgerechten, modernen Ne</w:t>
      </w:r>
      <w:r w:rsidR="0067775B">
        <w:t>t</w:t>
      </w:r>
      <w:r w:rsidR="0067775B">
        <w:t>zes von Berufsbildungsstätten soll die Qualifikation der Auszubildenden, Beschäftigten und Arbeitslosen verbessert und die Wettbewerbsfähigkeit schleswig-holsteinischer Betriebe e</w:t>
      </w:r>
      <w:r w:rsidR="0067775B">
        <w:t>r</w:t>
      </w:r>
      <w:r w:rsidR="0067775B">
        <w:t>höht werden. Antragsberechtigt sind private und öffentliche Träger von Berufsbildungsstä</w:t>
      </w:r>
      <w:r w:rsidR="0067775B">
        <w:t>t</w:t>
      </w:r>
      <w:r w:rsidR="0067775B">
        <w:t xml:space="preserve">ten. </w:t>
      </w:r>
      <w:r w:rsidR="00886B2F">
        <w:t xml:space="preserve">Im Jahr 2012 wurden mit 1,63 Mio. € 9 Projekte </w:t>
      </w:r>
      <w:r w:rsidR="0067775B">
        <w:t>mit bis zu 50 Prozent der zuwendung</w:t>
      </w:r>
      <w:r w:rsidR="0067775B">
        <w:t>s</w:t>
      </w:r>
      <w:r w:rsidR="0067775B">
        <w:t xml:space="preserve">fähigen Investitionskosten </w:t>
      </w:r>
      <w:r w:rsidR="00886B2F">
        <w:t>mitfinanziert.</w:t>
      </w:r>
    </w:p>
    <w:p w:rsidR="0029332D" w:rsidRDefault="00931D77" w:rsidP="0029332D">
      <w:r>
        <w:lastRenderedPageBreak/>
        <w:t xml:space="preserve">Mit der </w:t>
      </w:r>
      <w:r w:rsidRPr="00DC2C43">
        <w:rPr>
          <w:b/>
        </w:rPr>
        <w:t>Förderung von innovativen Projekten zur Unterstützung der Fachkräfteentwic</w:t>
      </w:r>
      <w:r w:rsidRPr="00DC2C43">
        <w:rPr>
          <w:b/>
        </w:rPr>
        <w:t>k</w:t>
      </w:r>
      <w:r w:rsidRPr="00DC2C43">
        <w:rPr>
          <w:b/>
        </w:rPr>
        <w:t>lung und Attraktivitätssteigerung der dualen Ausbildung</w:t>
      </w:r>
      <w:r>
        <w:t xml:space="preserve"> </w:t>
      </w:r>
      <w:r w:rsidR="00DC2C43">
        <w:t xml:space="preserve">werden </w:t>
      </w:r>
      <w:r>
        <w:t xml:space="preserve">im Einzelnen </w:t>
      </w:r>
      <w:r w:rsidR="00DC2C43">
        <w:t xml:space="preserve">folgende Vorhaben </w:t>
      </w:r>
      <w:r>
        <w:t>unterstützt:</w:t>
      </w:r>
      <w:r w:rsidR="00BB04B0" w:rsidDel="00DC2C43">
        <w:t xml:space="preserve"> </w:t>
      </w:r>
    </w:p>
    <w:p w:rsidR="00931D77" w:rsidRDefault="00931D77" w:rsidP="0029332D">
      <w:pPr>
        <w:pStyle w:val="PIM-AufzhlungBulletpoint"/>
      </w:pPr>
      <w:r>
        <w:t>Innovative Modellprojekte zur Erprobung neuer ausbildungspolitischer Ansätze,</w:t>
      </w:r>
    </w:p>
    <w:p w:rsidR="00931D77" w:rsidRDefault="00931D77" w:rsidP="0029332D">
      <w:pPr>
        <w:pStyle w:val="PIM-AufzhlungBulletpoint"/>
      </w:pPr>
      <w:r>
        <w:t>Projekte zur Steigerung der Ausbildungsqualität,</w:t>
      </w:r>
    </w:p>
    <w:p w:rsidR="00931D77" w:rsidRDefault="00931D77" w:rsidP="0029332D">
      <w:pPr>
        <w:pStyle w:val="PIM-AufzhlungBulletpoint"/>
      </w:pPr>
      <w:r>
        <w:t>Projekte zur Verknüpfung von Schule und Wirtschaft,</w:t>
      </w:r>
    </w:p>
    <w:p w:rsidR="00931D77" w:rsidRDefault="00931D77" w:rsidP="0029332D">
      <w:pPr>
        <w:pStyle w:val="PIM-AufzhlungBulletpoint"/>
      </w:pPr>
      <w:r>
        <w:t>Projekte zur Steigerung der internationalen Mobilität von Auszubildenden,</w:t>
      </w:r>
    </w:p>
    <w:p w:rsidR="00931D77" w:rsidRDefault="00931D77" w:rsidP="0029332D">
      <w:pPr>
        <w:pStyle w:val="PIM-AufzhlungBulletpoint"/>
      </w:pPr>
      <w:r>
        <w:t>Projekte, die die Zusammenarbeit aller an der Ausbildung Beteiligten effizienter gestalten,</w:t>
      </w:r>
    </w:p>
    <w:p w:rsidR="00931D77" w:rsidRDefault="00931D77" w:rsidP="0029332D">
      <w:pPr>
        <w:pStyle w:val="PIM-AufzhlungBulletpoint"/>
      </w:pPr>
      <w:r>
        <w:t>Projekte, mit denen auf akute Problemlagen des schleswig-holsteinischen Ausbildung</w:t>
      </w:r>
      <w:r>
        <w:t>s</w:t>
      </w:r>
      <w:r>
        <w:t>marktes reagiert wird,</w:t>
      </w:r>
    </w:p>
    <w:p w:rsidR="00931D77" w:rsidRDefault="00931D77" w:rsidP="0029332D">
      <w:pPr>
        <w:pStyle w:val="PIM-AufzhlungBulletpoint"/>
      </w:pPr>
      <w:r>
        <w:t>Projekte, an denen ein besonderes ausbildungspolitisches Interesse des Landes besteht.</w:t>
      </w:r>
    </w:p>
    <w:p w:rsidR="006944F4" w:rsidRDefault="00CF7546" w:rsidP="006944F4">
      <w:r>
        <w:t>Im Jahr 2012 wurden hierfür Mittel in Höhe von 578.000 € eingesetzt.</w:t>
      </w:r>
    </w:p>
    <w:p w:rsidR="00E8566F" w:rsidRDefault="00430F90" w:rsidP="005F4264">
      <w:r>
        <w:t xml:space="preserve">Mit dem </w:t>
      </w:r>
      <w:r w:rsidR="00E8566F">
        <w:t xml:space="preserve">Programm zur Förderung der </w:t>
      </w:r>
      <w:r w:rsidR="00E8566F" w:rsidRPr="009A1E10">
        <w:rPr>
          <w:b/>
        </w:rPr>
        <w:t>Ausbildung in der Altenpflege und Altenpflegehilfe</w:t>
      </w:r>
      <w:r w:rsidR="00E8566F">
        <w:t xml:space="preserve"> werden Personal- und Sachausgaben der Altenpflegeschulen</w:t>
      </w:r>
      <w:r>
        <w:t xml:space="preserve"> mitfinanziert</w:t>
      </w:r>
      <w:r w:rsidR="00E8566F">
        <w:t>. Ziel ist es, eine qualitativ hochwertige und fachgerechte Ausbildung an den staatlich anerkannten Altenpfl</w:t>
      </w:r>
      <w:r w:rsidR="00E8566F">
        <w:t>e</w:t>
      </w:r>
      <w:r w:rsidR="00E8566F">
        <w:t>geschulen sicherzustellen. Die Höhe der Förderung beträgt pro Ausbildungsplatz und Monat bis zu 290</w:t>
      </w:r>
      <w:r w:rsidR="00DA3910">
        <w:t> €</w:t>
      </w:r>
      <w:r w:rsidR="00E8566F">
        <w:t xml:space="preserve">. Im Jahr </w:t>
      </w:r>
      <w:r w:rsidR="009613FC">
        <w:t xml:space="preserve">2012 </w:t>
      </w:r>
      <w:r w:rsidR="00E8566F">
        <w:t xml:space="preserve">wurden </w:t>
      </w:r>
      <w:r w:rsidR="00533710">
        <w:t xml:space="preserve">1.200 </w:t>
      </w:r>
      <w:r w:rsidR="00E8566F">
        <w:t xml:space="preserve">Auszubildende </w:t>
      </w:r>
      <w:r w:rsidR="00A6548E">
        <w:t xml:space="preserve">mit Fördergeldern in Höhe von </w:t>
      </w:r>
      <w:r w:rsidR="00533710">
        <w:t>4,18 </w:t>
      </w:r>
      <w:r w:rsidR="00A6548E">
        <w:t xml:space="preserve">Mio. € </w:t>
      </w:r>
      <w:r w:rsidR="00410E5E">
        <w:t>unterstützt</w:t>
      </w:r>
      <w:r w:rsidR="00E8566F">
        <w:t>.</w:t>
      </w:r>
    </w:p>
    <w:p w:rsidR="00E8566F" w:rsidRDefault="007A27FF" w:rsidP="005F4264">
      <w:r>
        <w:t xml:space="preserve">Die </w:t>
      </w:r>
      <w:r w:rsidRPr="007A27FF">
        <w:rPr>
          <w:b/>
        </w:rPr>
        <w:t>Eingliederung von Strafgefangenen durch Arbeit und Qualifizierung (AQUA)</w:t>
      </w:r>
      <w:r>
        <w:t xml:space="preserve"> g</w:t>
      </w:r>
      <w:r>
        <w:t>e</w:t>
      </w:r>
      <w:r>
        <w:t xml:space="preserve">schieht durch die Feststellung von Kompetenzen, </w:t>
      </w:r>
      <w:r w:rsidRPr="007A27FF">
        <w:t>Maßnahmen der Berufsvorbereitung, der beruflichen Orientierung und Qualifizierung im Strafvollzug und der notwe</w:t>
      </w:r>
      <w:r>
        <w:t xml:space="preserve">ndigen Betreuung nach der Haft. Im Jahr </w:t>
      </w:r>
      <w:r w:rsidR="003F0C0D">
        <w:t xml:space="preserve">2012 </w:t>
      </w:r>
      <w:r>
        <w:t xml:space="preserve">wurden im Rahmen des Programms </w:t>
      </w:r>
      <w:r w:rsidR="003F0C0D">
        <w:t xml:space="preserve">drei </w:t>
      </w:r>
      <w:r>
        <w:t>Projekte unterstützt.</w:t>
      </w:r>
    </w:p>
    <w:p w:rsidR="00E8566F" w:rsidRDefault="00E8566F" w:rsidP="006401DD">
      <w:pPr>
        <w:pStyle w:val="berschrift3"/>
      </w:pPr>
      <w:r>
        <w:t>Thüringen</w:t>
      </w:r>
    </w:p>
    <w:p w:rsidR="00E8566F" w:rsidRDefault="00E8566F" w:rsidP="006401DD">
      <w:r>
        <w:t xml:space="preserve">Mit Unterstützung des ESF fördert das Land </w:t>
      </w:r>
      <w:r w:rsidR="009A1E10">
        <w:t>im Rahmen</w:t>
      </w:r>
      <w:r>
        <w:t xml:space="preserve"> der </w:t>
      </w:r>
      <w:r w:rsidRPr="009A1E10">
        <w:rPr>
          <w:b/>
        </w:rPr>
        <w:t>Ausbildungsrichtlinie</w:t>
      </w:r>
      <w:r>
        <w:t xml:space="preserve"> Ma</w:t>
      </w:r>
      <w:r>
        <w:t>ß</w:t>
      </w:r>
      <w:r>
        <w:t xml:space="preserve">nahmen zur Verbesserung der Ausbildungssituation unter besonderer Berücksichtigung der zukünftigen Fachkräfteentwicklung. Gefördert werden </w:t>
      </w:r>
    </w:p>
    <w:p w:rsidR="00E8566F" w:rsidRPr="009B7EA6" w:rsidRDefault="00E8566F" w:rsidP="00823012">
      <w:pPr>
        <w:pStyle w:val="PIM-AufzhlungBulletpoint"/>
      </w:pPr>
      <w:r w:rsidRPr="0074642F">
        <w:rPr>
          <w:b/>
        </w:rPr>
        <w:t>Geschäftsstellen von Ausbildungsverbünden</w:t>
      </w:r>
      <w:r w:rsidR="0074642F">
        <w:t xml:space="preserve"> (Kap. 2.1)</w:t>
      </w:r>
      <w:r w:rsidR="00436256">
        <w:t>:</w:t>
      </w:r>
      <w:r w:rsidR="0074642F" w:rsidRPr="009B7EA6">
        <w:t xml:space="preserve"> </w:t>
      </w:r>
      <w:r w:rsidR="0074642F">
        <w:t>Aufgaben sind u.a. die Ve</w:t>
      </w:r>
      <w:r w:rsidR="0074642F">
        <w:t>r</w:t>
      </w:r>
      <w:r w:rsidR="0074642F">
        <w:t>netzung von Unternehmen einer Region oder Branche zu einem Firmenausbildungsve</w:t>
      </w:r>
      <w:r w:rsidR="0074642F">
        <w:t>r</w:t>
      </w:r>
      <w:r w:rsidR="0074642F">
        <w:t xml:space="preserve">bund, </w:t>
      </w:r>
      <w:r w:rsidR="0043623C">
        <w:t xml:space="preserve">die </w:t>
      </w:r>
      <w:r w:rsidR="0074642F">
        <w:t xml:space="preserve">Schaffung von zusätzlichen Ausbildungsplätzen in KMU, </w:t>
      </w:r>
      <w:r w:rsidR="0043623C">
        <w:t xml:space="preserve">die </w:t>
      </w:r>
      <w:r w:rsidR="0074642F">
        <w:t>Sicherung einer hohen Qualität der betrieblichen Ausbildung sowie das Angebot eines externen Ausbi</w:t>
      </w:r>
      <w:r w:rsidR="0074642F">
        <w:t>l</w:t>
      </w:r>
      <w:r w:rsidR="0074642F">
        <w:lastRenderedPageBreak/>
        <w:t>dungsman</w:t>
      </w:r>
      <w:r w:rsidR="001747EC">
        <w:t>a</w:t>
      </w:r>
      <w:r w:rsidR="0074642F">
        <w:t xml:space="preserve">gements. </w:t>
      </w:r>
      <w:r w:rsidR="003353F8">
        <w:t>Im</w:t>
      </w:r>
      <w:r w:rsidR="00D17BA9">
        <w:t xml:space="preserve"> Jahr 2012 wurden 13 </w:t>
      </w:r>
      <w:r w:rsidR="0074642F">
        <w:t>Geschäftsstellen</w:t>
      </w:r>
      <w:r w:rsidR="00D17BA9">
        <w:t xml:space="preserve"> mit 2,05 Mio. € mitfina</w:t>
      </w:r>
      <w:r w:rsidR="00D17BA9">
        <w:t>n</w:t>
      </w:r>
      <w:r w:rsidR="00D17BA9">
        <w:t>ziert.</w:t>
      </w:r>
    </w:p>
    <w:p w:rsidR="00E8566F" w:rsidRPr="009B7EA6" w:rsidRDefault="00194919" w:rsidP="00823012">
      <w:pPr>
        <w:pStyle w:val="PIM-AufzhlungBulletpoint"/>
      </w:pPr>
      <w:r w:rsidRPr="00194919">
        <w:rPr>
          <w:b/>
        </w:rPr>
        <w:t xml:space="preserve">Überbetriebliche </w:t>
      </w:r>
      <w:r w:rsidR="00E8566F" w:rsidRPr="00194919">
        <w:rPr>
          <w:b/>
        </w:rPr>
        <w:t>Ergänzungslehrgänge und Lehrgänge zur Vermittlung von Z</w:t>
      </w:r>
      <w:r w:rsidR="00E8566F" w:rsidRPr="00194919">
        <w:rPr>
          <w:b/>
        </w:rPr>
        <w:t>u</w:t>
      </w:r>
      <w:r w:rsidR="00E8566F" w:rsidRPr="00194919">
        <w:rPr>
          <w:b/>
        </w:rPr>
        <w:t>satzqualifikationen</w:t>
      </w:r>
      <w:r>
        <w:t xml:space="preserve"> (Kap. 2.2.1):</w:t>
      </w:r>
      <w:r w:rsidR="0015031B">
        <w:t xml:space="preserve"> </w:t>
      </w:r>
      <w:r w:rsidR="00021CB3" w:rsidRPr="00021CB3">
        <w:t>Gefördert werden überbetriebliche Lehrgänge zur E</w:t>
      </w:r>
      <w:r w:rsidR="00021CB3" w:rsidRPr="00021CB3">
        <w:t>r</w:t>
      </w:r>
      <w:r w:rsidR="00021CB3" w:rsidRPr="00021CB3">
        <w:t>gänzung notwendiger Inhalte der betrieblichen Ausbildung ab dem 1. Ausbildungsjahr s</w:t>
      </w:r>
      <w:r w:rsidR="00021CB3" w:rsidRPr="00021CB3">
        <w:t>o</w:t>
      </w:r>
      <w:r w:rsidR="00021CB3" w:rsidRPr="00021CB3">
        <w:t>wie Lehrgänge zur Vermittlung von Zusatzqualifikationen ab dem 2. Ausbildungsjahr im Rahmen eines Verbundes, in Betrieben in- und außerhalb eines Verbundes oder in einem Bildungszentrum.</w:t>
      </w:r>
      <w:r w:rsidR="00021CB3">
        <w:t xml:space="preserve"> Im Jahr 2012 wurden so mit 6,92 Mio. € 20.592 Förderfälle finanziert.</w:t>
      </w:r>
    </w:p>
    <w:p w:rsidR="00E8566F" w:rsidRPr="009B7EA6" w:rsidRDefault="00B014D1" w:rsidP="00823012">
      <w:pPr>
        <w:pStyle w:val="PIM-AufzhlungBulletpoint"/>
      </w:pPr>
      <w:r w:rsidRPr="00660D0C">
        <w:rPr>
          <w:b/>
        </w:rPr>
        <w:t xml:space="preserve">Überbetriebliche </w:t>
      </w:r>
      <w:r w:rsidR="00E8566F" w:rsidRPr="00660D0C">
        <w:rPr>
          <w:b/>
        </w:rPr>
        <w:t>Lehrunterweisungen im Handwerk</w:t>
      </w:r>
      <w:r w:rsidR="00E8566F" w:rsidRPr="009B7EA6">
        <w:t xml:space="preserve"> </w:t>
      </w:r>
      <w:r>
        <w:t xml:space="preserve">(Kap. 2.2.2): </w:t>
      </w:r>
      <w:r w:rsidR="004E1DD1" w:rsidRPr="004E1DD1">
        <w:t>Gefördert werden anerkannte Lehrgänge im Handwerk der Grundstufe (1. Ausbildungsjahr), Lehrgänge in der Fachstufe (2.</w:t>
      </w:r>
      <w:r w:rsidR="0043623C">
        <w:t>-</w:t>
      </w:r>
      <w:r w:rsidR="004E1DD1" w:rsidRPr="004E1DD1">
        <w:t>4. Ausbildungsjahr), Lehrgänge der Stufenausbildung (ST) in Bauber</w:t>
      </w:r>
      <w:r w:rsidR="004E1DD1" w:rsidRPr="004E1DD1">
        <w:t>u</w:t>
      </w:r>
      <w:r w:rsidR="004E1DD1" w:rsidRPr="004E1DD1">
        <w:t>fen sowie Ausgaben für Unterbringung.</w:t>
      </w:r>
      <w:r w:rsidR="004E1DD1">
        <w:t xml:space="preserve"> Im Jahr 2012 wurden mit 2,40 Mio. € 15.746 Tei</w:t>
      </w:r>
      <w:r w:rsidR="004E1DD1">
        <w:t>l</w:t>
      </w:r>
      <w:r w:rsidR="004E1DD1">
        <w:t>nehmer/-innen gefördert.</w:t>
      </w:r>
    </w:p>
    <w:p w:rsidR="00E8566F" w:rsidRPr="009B7EA6" w:rsidRDefault="00655FD2" w:rsidP="00823012">
      <w:pPr>
        <w:pStyle w:val="PIM-AufzhlungBulletpoint"/>
      </w:pPr>
      <w:r w:rsidRPr="00016E5D">
        <w:rPr>
          <w:b/>
        </w:rPr>
        <w:t xml:space="preserve">Ausbildungsplatzförderung besonderer </w:t>
      </w:r>
      <w:r w:rsidR="00E8566F" w:rsidRPr="00016E5D">
        <w:rPr>
          <w:b/>
        </w:rPr>
        <w:t>Zielgruppen</w:t>
      </w:r>
      <w:r w:rsidR="00E8566F" w:rsidRPr="009B7EA6">
        <w:t xml:space="preserve"> </w:t>
      </w:r>
      <w:r>
        <w:t xml:space="preserve">(Kap. 2.3): </w:t>
      </w:r>
      <w:r w:rsidRPr="00655FD2">
        <w:t>Gefördert wird die Einstellung von Insolvenzlehrlingen</w:t>
      </w:r>
      <w:r w:rsidR="00E8566F" w:rsidRPr="009B7EA6">
        <w:t>.</w:t>
      </w:r>
      <w:r w:rsidR="001D1559">
        <w:t xml:space="preserve"> Im Jahr 2012 wurden </w:t>
      </w:r>
      <w:r w:rsidR="00E41D11">
        <w:t>für 11 Insolvenzlehrlinge Z</w:t>
      </w:r>
      <w:r w:rsidR="00E41D11">
        <w:t>u</w:t>
      </w:r>
      <w:r w:rsidR="00E41D11">
        <w:t>schüsse in Höhe von 28.683 € gewährt.</w:t>
      </w:r>
    </w:p>
    <w:p w:rsidR="00CE5AE2" w:rsidRDefault="00CE5AE2" w:rsidP="00C53628">
      <w:r>
        <w:t xml:space="preserve">Auf der Grundlage der </w:t>
      </w:r>
      <w:r w:rsidRPr="00CE5AE2">
        <w:rPr>
          <w:b/>
        </w:rPr>
        <w:t>Berufsvorbereitungsrichtlinie</w:t>
      </w:r>
      <w:r>
        <w:t xml:space="preserve"> fördert das Land Thüringen die </w:t>
      </w:r>
      <w:r w:rsidRPr="00CE5AE2">
        <w:t>pr</w:t>
      </w:r>
      <w:r w:rsidRPr="00CE5AE2">
        <w:t>a</w:t>
      </w:r>
      <w:r w:rsidRPr="00CE5AE2">
        <w:t>xisnahe Berufsorientie</w:t>
      </w:r>
      <w:r>
        <w:t xml:space="preserve">rung und </w:t>
      </w:r>
      <w:r w:rsidR="00530A1C">
        <w:noBreakHyphen/>
      </w:r>
      <w:r>
        <w:t>vorbereitung. Ziel ist die Verbesserung des Übergangs von der Schule in die berufliche Ausbildung, die Reduzierung der Abbrecherquote in der Beruf</w:t>
      </w:r>
      <w:r>
        <w:t>s</w:t>
      </w:r>
      <w:r>
        <w:t xml:space="preserve">ausbildung sowie die Weiterentwicklung der Beschäftigungsfähigkeit. </w:t>
      </w:r>
      <w:r w:rsidR="005E6E43">
        <w:t xml:space="preserve">Im Jahr </w:t>
      </w:r>
      <w:r w:rsidR="000B6A55">
        <w:t xml:space="preserve">2012 </w:t>
      </w:r>
      <w:r w:rsidR="005E6E43">
        <w:t xml:space="preserve">konnten unter </w:t>
      </w:r>
      <w:r>
        <w:t xml:space="preserve">Einsatz von rund </w:t>
      </w:r>
      <w:r w:rsidR="000B6A55">
        <w:t>8,03 </w:t>
      </w:r>
      <w:r>
        <w:t xml:space="preserve">Mio. € </w:t>
      </w:r>
      <w:r w:rsidR="000B6A55">
        <w:t xml:space="preserve">174 </w:t>
      </w:r>
      <w:r>
        <w:t xml:space="preserve">Projekte </w:t>
      </w:r>
      <w:r w:rsidR="00E36087">
        <w:t>finanziert werden</w:t>
      </w:r>
      <w:r w:rsidR="00E17358">
        <w:t>,</w:t>
      </w:r>
      <w:r w:rsidR="00E36087">
        <w:t xml:space="preserve"> mit denen </w:t>
      </w:r>
      <w:r w:rsidR="00403A37">
        <w:t xml:space="preserve">33.679 </w:t>
      </w:r>
      <w:r>
        <w:t>Sch</w:t>
      </w:r>
      <w:r>
        <w:t>ü</w:t>
      </w:r>
      <w:r>
        <w:t xml:space="preserve">ler/-innen </w:t>
      </w:r>
      <w:r w:rsidR="00E36087">
        <w:t>gefördert wurden</w:t>
      </w:r>
      <w:r>
        <w:t>.</w:t>
      </w:r>
    </w:p>
    <w:p w:rsidR="003D4E72" w:rsidRDefault="003D4E72" w:rsidP="00202A91">
      <w:r>
        <w:t xml:space="preserve">Mit der </w:t>
      </w:r>
      <w:r w:rsidRPr="003D4E72">
        <w:rPr>
          <w:b/>
        </w:rPr>
        <w:t>Förderung von Berufsbildungsmaßnahmen</w:t>
      </w:r>
      <w:r w:rsidRPr="003D4E72">
        <w:t xml:space="preserve"> </w:t>
      </w:r>
      <w:r>
        <w:t>sollen Beschäftigte</w:t>
      </w:r>
      <w:r w:rsidRPr="003D4E72">
        <w:t xml:space="preserve"> in der Land- und Forstwirtschaft</w:t>
      </w:r>
      <w:r>
        <w:t xml:space="preserve"> durch die</w:t>
      </w:r>
      <w:r w:rsidRPr="003D4E72">
        <w:t xml:space="preserve"> Teilnahme an Berufsbildungsmaßnahmen einschließlich Beruf</w:t>
      </w:r>
      <w:r w:rsidRPr="003D4E72">
        <w:t>s</w:t>
      </w:r>
      <w:r w:rsidRPr="003D4E72">
        <w:t xml:space="preserve">wettbewerben </w:t>
      </w:r>
      <w:r>
        <w:t xml:space="preserve">qualifiziert werden. Im Jahr </w:t>
      </w:r>
      <w:r w:rsidR="00501BA5">
        <w:t xml:space="preserve">2012 </w:t>
      </w:r>
      <w:r>
        <w:t xml:space="preserve">erhielten </w:t>
      </w:r>
      <w:r w:rsidR="00501BA5">
        <w:t xml:space="preserve">599 </w:t>
      </w:r>
      <w:r w:rsidR="00A34D3D">
        <w:t>Teilnehmer/-innen</w:t>
      </w:r>
      <w:r>
        <w:t xml:space="preserve"> Zuschüsse in Höhe von insgesamt </w:t>
      </w:r>
      <w:r w:rsidR="00501BA5">
        <w:t>rund 471.000</w:t>
      </w:r>
      <w:r w:rsidR="00976E1C">
        <w:t> </w:t>
      </w:r>
      <w:r>
        <w:t>€.</w:t>
      </w:r>
    </w:p>
    <w:p w:rsidR="00240947" w:rsidRDefault="00240947" w:rsidP="006401DD">
      <w:r>
        <w:t xml:space="preserve">Durch die </w:t>
      </w:r>
      <w:r w:rsidRPr="00B759C3">
        <w:rPr>
          <w:b/>
        </w:rPr>
        <w:t>Investive Förderung überbetrieblicher Berufsbildungsstätten</w:t>
      </w:r>
      <w:r>
        <w:t xml:space="preserve"> fördert das Land den Ausbau eines Netzes an überbetrieblichen Ausbildungsstätten, die der berufsprakt</w:t>
      </w:r>
      <w:r>
        <w:t>i</w:t>
      </w:r>
      <w:r>
        <w:t>schen Aus- und Weiterbildung dienen. Mitfinanziert werden</w:t>
      </w:r>
    </w:p>
    <w:p w:rsidR="00240947" w:rsidRDefault="00240947" w:rsidP="006401DD">
      <w:pPr>
        <w:pStyle w:val="PIM-AufzhlungI"/>
      </w:pPr>
      <w:r>
        <w:t>Investitionsvorhaben, die der Anpassung der Ausstattung der überbetrieblichen Ausbi</w:t>
      </w:r>
      <w:r>
        <w:t>l</w:t>
      </w:r>
      <w:r>
        <w:t>dungsstätten an die Veränderung der Berufswelt dienen, sowie</w:t>
      </w:r>
    </w:p>
    <w:p w:rsidR="00240947" w:rsidRDefault="00240947" w:rsidP="006401DD">
      <w:pPr>
        <w:pStyle w:val="PIM-AufzhlungI"/>
      </w:pPr>
      <w:r>
        <w:t>Bauvorhaben, sofern ein besonderes berufsbildungspolitisches Interesse des Landes b</w:t>
      </w:r>
      <w:r>
        <w:t>e</w:t>
      </w:r>
      <w:r>
        <w:t>steht.</w:t>
      </w:r>
    </w:p>
    <w:p w:rsidR="00240947" w:rsidRDefault="00240947" w:rsidP="00733E53">
      <w:r>
        <w:lastRenderedPageBreak/>
        <w:t xml:space="preserve">Im Jahr </w:t>
      </w:r>
      <w:r w:rsidR="00733E53">
        <w:t xml:space="preserve">2012 </w:t>
      </w:r>
      <w:r>
        <w:t xml:space="preserve">wurden mit </w:t>
      </w:r>
      <w:r w:rsidR="00733E53">
        <w:t>223.081</w:t>
      </w:r>
      <w:r w:rsidR="003A4385">
        <w:t> </w:t>
      </w:r>
      <w:r>
        <w:t xml:space="preserve">€ </w:t>
      </w:r>
      <w:r w:rsidR="00733E53">
        <w:t xml:space="preserve">vier </w:t>
      </w:r>
      <w:r>
        <w:t>Projekte bezuschusst.</w:t>
      </w:r>
    </w:p>
    <w:p w:rsidR="008D73F9" w:rsidRDefault="004A51CD" w:rsidP="00733E53">
      <w:r>
        <w:t xml:space="preserve">Für die </w:t>
      </w:r>
      <w:r w:rsidR="008D73F9" w:rsidRPr="00CB2F81">
        <w:rPr>
          <w:b/>
        </w:rPr>
        <w:t>Qualifizierung und Integration von Strafgefangenen</w:t>
      </w:r>
      <w:r w:rsidR="000C3EA8" w:rsidRPr="00CB2F81">
        <w:rPr>
          <w:b/>
        </w:rPr>
        <w:t xml:space="preserve"> und</w:t>
      </w:r>
      <w:r w:rsidR="008D73F9" w:rsidRPr="00CB2F81">
        <w:rPr>
          <w:b/>
        </w:rPr>
        <w:t xml:space="preserve"> Haftentlassenen</w:t>
      </w:r>
      <w:r>
        <w:t xml:space="preserve"> stand im Jahr 2012 ein Budget von 3,75 Mio. € zur Verfügung. Genutzt wurde das Angebot von 1.143 Teilnehmern.</w:t>
      </w:r>
    </w:p>
    <w:p w:rsidR="00CB2F81" w:rsidRDefault="00175E31" w:rsidP="00175E31">
      <w:r>
        <w:t xml:space="preserve">Das </w:t>
      </w:r>
      <w:r w:rsidR="00CB2F81" w:rsidRPr="00175E31">
        <w:rPr>
          <w:b/>
        </w:rPr>
        <w:t>Thüringen Jahr</w:t>
      </w:r>
      <w:r>
        <w:t xml:space="preserve"> vereint das Freiwillige Soziale Jahr (FSJ), das Freiwillige Soziale Jahr im kulturellen Bereich (FSJK), das Freiwillige Jahr in der Denkmalpflege (FJD) sowie das Freiwillige Ökologische Jahr (FÖJ) unter einem Dach. Es soll u.a. der Persönlichkeitsen</w:t>
      </w:r>
      <w:r>
        <w:t>t</w:t>
      </w:r>
      <w:r>
        <w:t>wicklung dienen un</w:t>
      </w:r>
      <w:r w:rsidR="007D4B02">
        <w:t>d</w:t>
      </w:r>
      <w:r>
        <w:t xml:space="preserve"> die soziale Integration der Teilnehmer/-innen unterstützen. Hierzu geh</w:t>
      </w:r>
      <w:r>
        <w:t>ö</w:t>
      </w:r>
      <w:r>
        <w:t>ren auch Angebote der Beruf</w:t>
      </w:r>
      <w:r w:rsidR="007D4B02">
        <w:t>s</w:t>
      </w:r>
      <w:r>
        <w:t>orientierung, der berufsbezogenen Beratung und Hilfe, der B</w:t>
      </w:r>
      <w:r>
        <w:t>e</w:t>
      </w:r>
      <w:r>
        <w:t>rufsvorbereitung sowie der Mö</w:t>
      </w:r>
      <w:r w:rsidR="004A55C1">
        <w:t>glichkeit, die persönliche Eign</w:t>
      </w:r>
      <w:r>
        <w:t>ung in einem Berufsfeld pra</w:t>
      </w:r>
      <w:r>
        <w:t>k</w:t>
      </w:r>
      <w:r>
        <w:t>tisch auszuprobieren.</w:t>
      </w:r>
    </w:p>
    <w:p w:rsidR="00175E31" w:rsidRDefault="00175E31" w:rsidP="00175E31">
      <w:pPr>
        <w:pStyle w:val="PIM-AufzhlungBulletpoint"/>
      </w:pPr>
      <w:r w:rsidRPr="00105A8D">
        <w:rPr>
          <w:b/>
        </w:rPr>
        <w:t>Thüringen Jahr im Bereich Gesundheit und Soziales (FSJG)</w:t>
      </w:r>
      <w:r>
        <w:t xml:space="preserve">: </w:t>
      </w:r>
      <w:r w:rsidRPr="00175E31">
        <w:t>Gefördert wird die O</w:t>
      </w:r>
      <w:r w:rsidRPr="00175E31">
        <w:t>r</w:t>
      </w:r>
      <w:r w:rsidRPr="00175E31">
        <w:t>ganisa</w:t>
      </w:r>
      <w:r w:rsidR="00A204EA">
        <w:t xml:space="preserve">tion und Durchführung von </w:t>
      </w:r>
      <w:r w:rsidRPr="00175E31">
        <w:t>Freiwilligenjahren in den Bereichen Soziales, Gesun</w:t>
      </w:r>
      <w:r w:rsidRPr="00175E31">
        <w:t>d</w:t>
      </w:r>
      <w:r w:rsidRPr="00175E31">
        <w:t>heit, Kultur, Schule, Archäologie. Sport und Denkmalpflege</w:t>
      </w:r>
      <w:r>
        <w:t>. Im Jahr 2012 wurden 903 Teilnehmer unterstützt und Mittel in Höhe von 1,89 M</w:t>
      </w:r>
      <w:r w:rsidR="0043623C">
        <w:t>i</w:t>
      </w:r>
      <w:r>
        <w:t>o. € verwendet.</w:t>
      </w:r>
    </w:p>
    <w:p w:rsidR="00A204EA" w:rsidRDefault="00A204EA" w:rsidP="00A204EA">
      <w:pPr>
        <w:pStyle w:val="PIM-AufzhlungBulletpoint"/>
      </w:pPr>
      <w:r w:rsidRPr="00105A8D">
        <w:rPr>
          <w:b/>
        </w:rPr>
        <w:t>Thüringen Jahr im Bereich der Nachhaltigen Entwicklung und des Naturschutzes (FÖJG)</w:t>
      </w:r>
      <w:r>
        <w:t xml:space="preserve">: </w:t>
      </w:r>
      <w:r w:rsidRPr="00A204EA">
        <w:t>Gefördert wird die Organisation und Durchführung von Freiwilligenjahren im B</w:t>
      </w:r>
      <w:r w:rsidRPr="00A204EA">
        <w:t>e</w:t>
      </w:r>
      <w:r w:rsidRPr="00A204EA">
        <w:t>reich Nachhaltige Entwicklung des Natur- und Umweltschutzes</w:t>
      </w:r>
      <w:r>
        <w:t>. Im Jahr 2012 wurden 681.012 € eingesetzt und so 157 Teilnehmer/-innen gefördert.</w:t>
      </w:r>
    </w:p>
    <w:p w:rsidR="00E8566F" w:rsidRDefault="0014127C" w:rsidP="00777CFC">
      <w:pPr>
        <w:pStyle w:val="berschrift2"/>
      </w:pPr>
      <w:r>
        <w:t>D1.4</w:t>
      </w:r>
      <w:r>
        <w:tab/>
      </w:r>
      <w:r w:rsidR="00E8566F">
        <w:t>Europäische Union</w:t>
      </w:r>
    </w:p>
    <w:p w:rsidR="00E8566F" w:rsidRDefault="00E8566F" w:rsidP="00777CFC">
      <w:r>
        <w:t xml:space="preserve">Der </w:t>
      </w:r>
      <w:r w:rsidRPr="009A1E10">
        <w:rPr>
          <w:b/>
        </w:rPr>
        <w:t>Europäische Sozialfonds (ESF)</w:t>
      </w:r>
      <w:r>
        <w:t xml:space="preserve"> ist das zentrale arbeitsmarktpolitische Förderinstr</w:t>
      </w:r>
      <w:r>
        <w:t>u</w:t>
      </w:r>
      <w:r>
        <w:t>ment der Europäischen Union. In Deutschland erhalten Bund und Länder in den Jahren 2007 bis 2013 insgesamt 9,38 Mrd.</w:t>
      </w:r>
      <w:r w:rsidR="00DA3910">
        <w:t> €</w:t>
      </w:r>
      <w:r>
        <w:t xml:space="preserve"> aus dem ESF. Diese Mittel verteilen sich zu </w:t>
      </w:r>
      <w:r w:rsidR="00777CFC">
        <w:t>37,2</w:t>
      </w:r>
      <w:r>
        <w:t xml:space="preserve">% auf das ESF-Bundesprogramm und zu </w:t>
      </w:r>
      <w:r w:rsidR="00777CFC">
        <w:t>62,8</w:t>
      </w:r>
      <w:r>
        <w:t>% auf die ESF-Länderprogramme. Zusammen mit der e</w:t>
      </w:r>
      <w:r>
        <w:t>r</w:t>
      </w:r>
      <w:r>
        <w:t>forderlichen nationalen Kofinanzierung ergibt sich für die Programmlaufzeit ein Gesamtvol</w:t>
      </w:r>
      <w:r>
        <w:t>u</w:t>
      </w:r>
      <w:r>
        <w:t xml:space="preserve">men von fast </w:t>
      </w:r>
      <w:r w:rsidR="00CE3C05">
        <w:t>16 </w:t>
      </w:r>
      <w:r>
        <w:t>Mrd.</w:t>
      </w:r>
      <w:r w:rsidR="00DA3910">
        <w:t> €</w:t>
      </w:r>
      <w:r>
        <w:t xml:space="preserve"> für zusätzliche arbeitsmarktpolitische Maßnahmen. Finanzielle Mittel aus dem Europäischen Sozialfonds können öffentliche Verwaltungen, Nichtregierungsorg</w:t>
      </w:r>
      <w:r>
        <w:t>a</w:t>
      </w:r>
      <w:r>
        <w:t>nisationen, Wohlfahrtsverbände sowie Sozialpartner erhalten, die im Bereich Beschäftigung und soziale Eingliederung aktiv sind. Die Vergabe richtet sich nach Kriterien, die in den ESF-Richtlinien und den ESF-Förderprogrammen des Bundes und der Länder festgelegt sind.</w:t>
      </w:r>
    </w:p>
    <w:p w:rsidR="00F44BC0" w:rsidRDefault="00F44BC0" w:rsidP="00777CFC">
      <w:r>
        <w:t>Für die neue Förderperiode 2014-2020 wurde erstmals in der Geschichte der Kohäsionspol</w:t>
      </w:r>
      <w:r>
        <w:t>i</w:t>
      </w:r>
      <w:r>
        <w:t xml:space="preserve">tik </w:t>
      </w:r>
      <w:r w:rsidR="00970C79">
        <w:t>ein</w:t>
      </w:r>
      <w:r>
        <w:t xml:space="preserve"> Mindestanteil </w:t>
      </w:r>
      <w:r w:rsidR="00970C79">
        <w:t xml:space="preserve">für den ESF in Höhe von 23,1% der Kohäsionsmittel </w:t>
      </w:r>
      <w:r>
        <w:t>festgelegt. De</w:t>
      </w:r>
      <w:r>
        <w:t>m</w:t>
      </w:r>
      <w:r>
        <w:lastRenderedPageBreak/>
        <w:t xml:space="preserve">nach wird Deutschland </w:t>
      </w:r>
      <w:r w:rsidR="00970C79">
        <w:t>zu</w:t>
      </w:r>
      <w:r>
        <w:t>mindes</w:t>
      </w:r>
      <w:r w:rsidR="00970C79">
        <w:t>t</w:t>
      </w:r>
      <w:r>
        <w:t xml:space="preserve"> </w:t>
      </w:r>
      <w:r w:rsidR="00970C79">
        <w:t>6,</w:t>
      </w:r>
      <w:r w:rsidRPr="00F44BC0">
        <w:t>72</w:t>
      </w:r>
      <w:r w:rsidR="00970C79">
        <w:t> Mrd. € aus dem ESF erhalten. Darüber hinaus we</w:t>
      </w:r>
      <w:r w:rsidR="00970C79">
        <w:t>r</w:t>
      </w:r>
      <w:r w:rsidR="00970C79">
        <w:t>den die wichtigsten Änderungen sein:</w:t>
      </w:r>
    </w:p>
    <w:p w:rsidR="00970C79" w:rsidRDefault="00970C79" w:rsidP="00EB5EEB">
      <w:pPr>
        <w:pStyle w:val="PIM-AufzhlungBulletpoint"/>
      </w:pPr>
      <w:r>
        <w:t>Bereitstellung von mindestens 20% der Fondsmittel für soziale Eingliederung</w:t>
      </w:r>
      <w:r w:rsidR="0043623C">
        <w:t>,</w:t>
      </w:r>
    </w:p>
    <w:p w:rsidR="00970C79" w:rsidRDefault="00970C79" w:rsidP="00EB5EEB">
      <w:pPr>
        <w:pStyle w:val="PIM-AufzhlungBulletpoint"/>
      </w:pPr>
      <w:r>
        <w:t>Einbindung der Chancengleichheit in alle Maßnahmen</w:t>
      </w:r>
      <w:r w:rsidR="0043623C">
        <w:t>,</w:t>
      </w:r>
    </w:p>
    <w:p w:rsidR="00970C79" w:rsidRDefault="0043623C" w:rsidP="00EB5EEB">
      <w:pPr>
        <w:pStyle w:val="PIM-AufzhlungBulletpoint"/>
      </w:pPr>
      <w:r>
        <w:t>g</w:t>
      </w:r>
      <w:r w:rsidR="00970C79">
        <w:t>rößeres Gewicht der Bekämpfung von Jugendarbeitslosigkeit</w:t>
      </w:r>
      <w:r>
        <w:t>,</w:t>
      </w:r>
    </w:p>
    <w:p w:rsidR="00970C79" w:rsidRDefault="00970C79" w:rsidP="00EB5EEB">
      <w:pPr>
        <w:pStyle w:val="PIM-AufzhlungBulletpoint"/>
      </w:pPr>
      <w:r>
        <w:t>Bündelung der Fördermittel auf weniger Prioritäten</w:t>
      </w:r>
      <w:r w:rsidR="00EB5EEB">
        <w:t xml:space="preserve"> zur höheren </w:t>
      </w:r>
      <w:r w:rsidR="006B1218">
        <w:t>Wirksamkeit</w:t>
      </w:r>
      <w:r w:rsidR="0043623C">
        <w:t>,</w:t>
      </w:r>
    </w:p>
    <w:p w:rsidR="00EB5EEB" w:rsidRDefault="0043623C" w:rsidP="00EB5EEB">
      <w:pPr>
        <w:pStyle w:val="PIM-AufzhlungBulletpoint"/>
      </w:pPr>
      <w:r>
        <w:t>g</w:t>
      </w:r>
      <w:r w:rsidR="00EB5EEB">
        <w:t>rößeres Gewicht auf soziale Innovationen</w:t>
      </w:r>
      <w:r>
        <w:t>,</w:t>
      </w:r>
    </w:p>
    <w:p w:rsidR="00EB5EEB" w:rsidRDefault="0043623C" w:rsidP="00EB5EEB">
      <w:pPr>
        <w:pStyle w:val="PIM-AufzhlungBulletpoint"/>
      </w:pPr>
      <w:r>
        <w:t>s</w:t>
      </w:r>
      <w:r w:rsidR="00EB5EEB">
        <w:t>tärkere Vernetzung der Akteure</w:t>
      </w:r>
      <w:r>
        <w:t>,</w:t>
      </w:r>
    </w:p>
    <w:p w:rsidR="00EB5EEB" w:rsidRDefault="0043623C" w:rsidP="00EB5EEB">
      <w:pPr>
        <w:pStyle w:val="PIM-AufzhlungBulletpoint"/>
      </w:pPr>
      <w:r>
        <w:t>i</w:t>
      </w:r>
      <w:r w:rsidR="00EB5EEB">
        <w:t>nnovative Verwaltung</w:t>
      </w:r>
      <w:r w:rsidR="007077B9">
        <w:t>s</w:t>
      </w:r>
      <w:r w:rsidR="00EB5EEB">
        <w:t>regeln zur Vereinfachung der Durchführung von Projekten</w:t>
      </w:r>
      <w:r>
        <w:t>.</w:t>
      </w:r>
    </w:p>
    <w:p w:rsidR="00EB772E" w:rsidRDefault="00EB5EEB" w:rsidP="00EB5EEB">
      <w:r>
        <w:t>Der ESF soll in der neuen Förderperiode vor allem Menschen in Arbeit bringen, einen Be</w:t>
      </w:r>
      <w:r>
        <w:t>i</w:t>
      </w:r>
      <w:r>
        <w:t>trag zur sozialen Eingliederung benachteiligter Gruppen leisten, eine bessere Bildung siche</w:t>
      </w:r>
      <w:r>
        <w:t>r</w:t>
      </w:r>
      <w:r>
        <w:t xml:space="preserve">stellen und die Leistungsfähigkeit der </w:t>
      </w:r>
      <w:r w:rsidR="006C4704">
        <w:t>öffentlichen Verwaltung stärken.</w:t>
      </w:r>
    </w:p>
    <w:p w:rsidR="00E8566F" w:rsidRDefault="00EF3C9F" w:rsidP="00777CFC">
      <w:r>
        <w:t>In der Förderperiode 2007–2013 bildete d</w:t>
      </w:r>
      <w:r w:rsidR="00E8566F">
        <w:t xml:space="preserve">as </w:t>
      </w:r>
      <w:r w:rsidR="00E8566F" w:rsidRPr="009A1E10">
        <w:rPr>
          <w:b/>
        </w:rPr>
        <w:t>Aktionsprogramm im Bereich des leben</w:t>
      </w:r>
      <w:r w:rsidR="00E8566F" w:rsidRPr="009A1E10">
        <w:rPr>
          <w:b/>
        </w:rPr>
        <w:t>s</w:t>
      </w:r>
      <w:r w:rsidR="00E8566F" w:rsidRPr="009A1E10">
        <w:rPr>
          <w:b/>
        </w:rPr>
        <w:t>langen Lernens</w:t>
      </w:r>
      <w:r w:rsidR="00E8566F">
        <w:t xml:space="preserve"> die Grundlage für die Förderung der allgemeinen und beruflichen Bildung durch die Europäische Union. Ziel </w:t>
      </w:r>
      <w:r w:rsidR="0043623C">
        <w:t>war</w:t>
      </w:r>
      <w:r w:rsidR="00E8566F">
        <w:t xml:space="preserve"> es, den Austausch, die Zusammenarbeit und die M</w:t>
      </w:r>
      <w:r w:rsidR="00E8566F">
        <w:t>o</w:t>
      </w:r>
      <w:r w:rsidR="00E8566F">
        <w:t>bilität zwischen den Bildungssystemen in der Gemeinschaft zu unterstützen. Das Aktion</w:t>
      </w:r>
      <w:r w:rsidR="00E8566F">
        <w:t>s</w:t>
      </w:r>
      <w:r w:rsidR="00E8566F">
        <w:t>programm best</w:t>
      </w:r>
      <w:r w:rsidR="0043623C">
        <w:t>and</w:t>
      </w:r>
      <w:r w:rsidR="00E8566F">
        <w:t xml:space="preserve"> aus vier sektoralen Programmen, einem Querschnittsprogramm und dem Programm </w:t>
      </w:r>
      <w:r w:rsidR="006B2EDE">
        <w:t>„</w:t>
      </w:r>
      <w:r w:rsidR="00E8566F">
        <w:t>Jean Monnet</w:t>
      </w:r>
      <w:r w:rsidR="006B2EDE">
        <w:t>“</w:t>
      </w:r>
      <w:r w:rsidR="00E8566F">
        <w:t>.</w:t>
      </w:r>
      <w:r w:rsidR="007C12CC">
        <w:t xml:space="preserve"> </w:t>
      </w:r>
      <w:r w:rsidR="00E8566F">
        <w:t xml:space="preserve">Mit dem sektoralen Programm </w:t>
      </w:r>
      <w:r w:rsidR="006B2EDE" w:rsidRPr="00905540">
        <w:rPr>
          <w:b/>
        </w:rPr>
        <w:t>„</w:t>
      </w:r>
      <w:r w:rsidR="00905540" w:rsidRPr="00905540">
        <w:rPr>
          <w:b/>
        </w:rPr>
        <w:t>Leonardo da Vinci</w:t>
      </w:r>
      <w:r w:rsidR="006B2EDE" w:rsidRPr="00905540">
        <w:rPr>
          <w:b/>
        </w:rPr>
        <w:t>“</w:t>
      </w:r>
      <w:r w:rsidR="00E8566F">
        <w:t xml:space="preserve"> </w:t>
      </w:r>
      <w:r w:rsidR="0043623C">
        <w:t xml:space="preserve">wurden </w:t>
      </w:r>
      <w:r w:rsidR="00E8566F">
        <w:t xml:space="preserve">Maßnahmen im Bereich der beruflichen Aus- und Weiterbildung gefördert. Ziel </w:t>
      </w:r>
      <w:r>
        <w:t>war</w:t>
      </w:r>
      <w:r w:rsidR="00E8566F">
        <w:t xml:space="preserve"> es:</w:t>
      </w:r>
    </w:p>
    <w:p w:rsidR="00E8566F" w:rsidRDefault="00A34D3D" w:rsidP="00777CFC">
      <w:pPr>
        <w:pStyle w:val="PIM-AufzhlungI"/>
      </w:pPr>
      <w:r>
        <w:t>Teilnehmer/-innen</w:t>
      </w:r>
      <w:r w:rsidR="00E8566F">
        <w:t xml:space="preserve"> von Aus- und Weiterbildungsmaßnahmen beim Erwerb und Einsatz von Wissen, Fähigkeiten und Qualifikationen zur Förderung ihrer persönlichen Entwic</w:t>
      </w:r>
      <w:r w:rsidR="00E8566F">
        <w:t>k</w:t>
      </w:r>
      <w:r w:rsidR="00E8566F">
        <w:t>lung zu unterstützen,</w:t>
      </w:r>
    </w:p>
    <w:p w:rsidR="00E8566F" w:rsidRDefault="00E8566F" w:rsidP="00777CFC">
      <w:pPr>
        <w:pStyle w:val="PIM-AufzhlungI"/>
      </w:pPr>
      <w:r>
        <w:t>Verbesserungen und Innovationen in Bezug auf die Systeme, Einrichtungen und Verfa</w:t>
      </w:r>
      <w:r>
        <w:t>h</w:t>
      </w:r>
      <w:r>
        <w:t>ren der beruflichen Aus- und Weiterbildung zu fördern und</w:t>
      </w:r>
    </w:p>
    <w:p w:rsidR="00E8566F" w:rsidRDefault="00E8566F" w:rsidP="00777CFC">
      <w:pPr>
        <w:pStyle w:val="PIM-AufzhlungI"/>
      </w:pPr>
      <w:r>
        <w:t>die Attraktivität der beruflichen Aus- und Weiterbildung und Mobilität für Arbeitgeber und Einzelpersonen sowie die Mobilität von in beruflicher Bildung befindlichen Personen zu erhöhen.</w:t>
      </w:r>
    </w:p>
    <w:p w:rsidR="00E8566F" w:rsidRDefault="00E8566F" w:rsidP="00777CFC">
      <w:r>
        <w:t xml:space="preserve">Im Programm </w:t>
      </w:r>
      <w:r w:rsidR="00905540">
        <w:t>„Leonardo da Vinci“</w:t>
      </w:r>
      <w:r>
        <w:t xml:space="preserve"> w</w:t>
      </w:r>
      <w:r w:rsidR="00EF3C9F">
        <w:t>u</w:t>
      </w:r>
      <w:r>
        <w:t>rden folgende Aktivitäten gefördert:</w:t>
      </w:r>
    </w:p>
    <w:p w:rsidR="004A15DF" w:rsidRDefault="004A15DF" w:rsidP="00777CFC">
      <w:pPr>
        <w:pStyle w:val="PIM-AufzhlungI"/>
      </w:pPr>
      <w:r w:rsidRPr="004A15DF">
        <w:rPr>
          <w:b/>
        </w:rPr>
        <w:t>Mobilitätsaktionen</w:t>
      </w:r>
      <w:r>
        <w:t xml:space="preserve"> wie </w:t>
      </w:r>
      <w:r w:rsidR="00E8566F">
        <w:t>Auslandsaufenthalte in der beruflichen Aus- und Weiterbildung</w:t>
      </w:r>
      <w:r>
        <w:t xml:space="preserve"> für Menschen in der beruflichen Erstausbildung, Personen auf dem Arbeit</w:t>
      </w:r>
      <w:r w:rsidR="006540EE">
        <w:t>s</w:t>
      </w:r>
      <w:r>
        <w:t xml:space="preserve">markt und </w:t>
      </w:r>
      <w:r>
        <w:lastRenderedPageBreak/>
        <w:t>Fachkräfte der beruflichen Aus- und Weiterbildung, die Vergabe von Mobilitätszertifikaten an Organisationen sowie vorbereitende Besuche</w:t>
      </w:r>
      <w:r w:rsidR="00A54185">
        <w:t>,</w:t>
      </w:r>
    </w:p>
    <w:p w:rsidR="004A15DF" w:rsidRDefault="004A15DF" w:rsidP="00777CFC">
      <w:pPr>
        <w:pStyle w:val="PIM-AufzhlungI"/>
      </w:pPr>
      <w:r w:rsidRPr="004A15DF">
        <w:rPr>
          <w:b/>
        </w:rPr>
        <w:t>Partnerschaften</w:t>
      </w:r>
      <w:r>
        <w:t xml:space="preserve"> </w:t>
      </w:r>
      <w:r w:rsidR="008D36EA">
        <w:t xml:space="preserve">von Organisationen der Berufsbildung aus verschiedenen europäischen Ländern </w:t>
      </w:r>
      <w:r>
        <w:t>und</w:t>
      </w:r>
    </w:p>
    <w:p w:rsidR="00E8566F" w:rsidRDefault="004A15DF" w:rsidP="00777CFC">
      <w:pPr>
        <w:pStyle w:val="PIM-AufzhlungI"/>
      </w:pPr>
      <w:r w:rsidRPr="004A15DF">
        <w:rPr>
          <w:b/>
        </w:rPr>
        <w:t>Multilaterale Projekte</w:t>
      </w:r>
      <w:r>
        <w:t xml:space="preserve"> wie Projekte zur Entwicklung von Innovationen, </w:t>
      </w:r>
      <w:r w:rsidR="00E8566F">
        <w:t xml:space="preserve">Projekte zum </w:t>
      </w:r>
      <w:r>
        <w:t>I</w:t>
      </w:r>
      <w:r>
        <w:t>n</w:t>
      </w:r>
      <w:r>
        <w:t>novationstransfer, thematische Netzwerke und flankierende Maßnahmen</w:t>
      </w:r>
      <w:r w:rsidR="0073387D">
        <w:t>.</w:t>
      </w:r>
    </w:p>
    <w:p w:rsidR="00E8566F" w:rsidRDefault="00E8566F" w:rsidP="00777CFC">
      <w:r>
        <w:t>Antragsberechtigt sind Personen bzw. Organisationen, die im Bereich der beruflichen Aus- und Weiterbildung tätig sind, insbesondere Auszubildende und Arbeitnehmer, Lehrkräfte und Bildungseinrichtungen, Verbände und Vereinigungen, Behörden auf lokaler, regionaler und nationaler Ebene, Forschungseinrichtungen und Hochschulen sowie Informations- und Ber</w:t>
      </w:r>
      <w:r>
        <w:t>a</w:t>
      </w:r>
      <w:r>
        <w:t>tungseinrichtungen.</w:t>
      </w:r>
    </w:p>
    <w:p w:rsidR="00E8566F" w:rsidRDefault="00E8566F" w:rsidP="00777CFC">
      <w:r>
        <w:t>Die Förderung erfolgt</w:t>
      </w:r>
      <w:r w:rsidR="00EF3C9F">
        <w:t>e</w:t>
      </w:r>
      <w:r>
        <w:t xml:space="preserve"> in Form von Zuschüssen. Die Finanzausstattung für die Durchführung des Aktionsprogramms im Bereich des lebenslangen Lernens in den Jahren 2007 bis 2013 betr</w:t>
      </w:r>
      <w:r w:rsidR="00EF3C9F">
        <w:t>ug</w:t>
      </w:r>
      <w:r>
        <w:t xml:space="preserve"> insgesamt 6,</w:t>
      </w:r>
      <w:r w:rsidR="00D61169">
        <w:t>97 </w:t>
      </w:r>
      <w:r>
        <w:t>Mrd.</w:t>
      </w:r>
      <w:r w:rsidR="00DA3910">
        <w:t> €</w:t>
      </w:r>
      <w:r>
        <w:t xml:space="preserve">. Davon </w:t>
      </w:r>
      <w:r w:rsidR="00EF3C9F">
        <w:t>waren</w:t>
      </w:r>
      <w:r>
        <w:t xml:space="preserve"> mindestens 25% für das sektorale Programm </w:t>
      </w:r>
      <w:r w:rsidR="006B2EDE">
        <w:t>„</w:t>
      </w:r>
      <w:r w:rsidR="00905540">
        <w:t>Leonardo da Vinci</w:t>
      </w:r>
      <w:r w:rsidR="006B2EDE">
        <w:t>“</w:t>
      </w:r>
      <w:r>
        <w:t xml:space="preserve"> vorgesehen.</w:t>
      </w:r>
    </w:p>
    <w:p w:rsidR="00771F07" w:rsidRDefault="00771F07" w:rsidP="00771F07">
      <w:r>
        <w:t>Der starke Anstieg grenzüberschreitender Mobilität in der beruflichen Bildung setzte sich auch im Jahr 2012 fort. Die Zahl der beantragten und bewilligten Stipendien in der Erstau</w:t>
      </w:r>
      <w:r>
        <w:t>s</w:t>
      </w:r>
      <w:r>
        <w:t>bildung hat nach Informationen der Nationalen Agentur Bildung für Europa beim BIBB</w:t>
      </w:r>
      <w:r>
        <w:rPr>
          <w:rStyle w:val="Funotenzeichen"/>
        </w:rPr>
        <w:footnoteReference w:id="72"/>
      </w:r>
      <w:r>
        <w:t xml:space="preserve"> j</w:t>
      </w:r>
      <w:r>
        <w:t>e</w:t>
      </w:r>
      <w:r>
        <w:t>weils über 10 Prozent zugelegt. Insgesamt wurden im Jahr 2012 700 Projekte mit mehr als 18.000 Teilnehmer/-innen bewilligt, darunter</w:t>
      </w:r>
    </w:p>
    <w:p w:rsidR="00771F07" w:rsidRDefault="00771F07" w:rsidP="007C12CC">
      <w:pPr>
        <w:pStyle w:val="PIM-AufzhlungBulletpoint"/>
      </w:pPr>
      <w:r>
        <w:t>Erstausbildung: 529 Projekte mit 14.358 Teilnehmer/-innen,</w:t>
      </w:r>
    </w:p>
    <w:p w:rsidR="00771F07" w:rsidRDefault="00771F07" w:rsidP="007C12CC">
      <w:pPr>
        <w:pStyle w:val="PIM-AufzhlungBulletpoint"/>
      </w:pPr>
      <w:r>
        <w:t>Personen im Arbeitsmarkt: 80 Projekte mit 2.166 Teilnehmer/-innen,</w:t>
      </w:r>
    </w:p>
    <w:p w:rsidR="00771F07" w:rsidRDefault="00771F07" w:rsidP="007C12CC">
      <w:pPr>
        <w:pStyle w:val="PIM-AufzhlungBulletpoint"/>
      </w:pPr>
      <w:r>
        <w:t>Fachkräfte der beruflichen Bildung: 91 Projekte mit 1.654 Teilnehmer/-innen,</w:t>
      </w:r>
    </w:p>
    <w:p w:rsidR="00C11A6A" w:rsidRDefault="00EF3C9F" w:rsidP="00C978CC">
      <w:pPr>
        <w:pStyle w:val="berschrift2"/>
      </w:pPr>
      <w:r>
        <w:rPr>
          <w:b w:val="0"/>
        </w:rPr>
        <w:t xml:space="preserve">In der </w:t>
      </w:r>
      <w:r w:rsidRPr="00EF3C9F">
        <w:rPr>
          <w:b w:val="0"/>
        </w:rPr>
        <w:t>Förderperiode 2014-2020 w</w:t>
      </w:r>
      <w:r>
        <w:rPr>
          <w:b w:val="0"/>
        </w:rPr>
        <w:t>e</w:t>
      </w:r>
      <w:r w:rsidRPr="00EF3C9F">
        <w:rPr>
          <w:b w:val="0"/>
        </w:rPr>
        <w:t xml:space="preserve">rden alle bisherigen EU-Programme für die allgemeine und berufliche Bildung, Jugend und Sport im neuen Programm </w:t>
      </w:r>
      <w:r w:rsidRPr="002512AD">
        <w:t>Erasmus+</w:t>
      </w:r>
      <w:r w:rsidRPr="00EF3C9F">
        <w:rPr>
          <w:b w:val="0"/>
        </w:rPr>
        <w:t xml:space="preserve"> zusammeng</w:t>
      </w:r>
      <w:r w:rsidRPr="00EF3C9F">
        <w:rPr>
          <w:b w:val="0"/>
        </w:rPr>
        <w:t>e</w:t>
      </w:r>
      <w:r w:rsidRPr="00EF3C9F">
        <w:rPr>
          <w:b w:val="0"/>
        </w:rPr>
        <w:t>führt, darunter das Programm für lebenslanges Lernen (Erasmus, Leonardo da Vinci, Comenius, Grundtvig), Jugend in Aktion sowie</w:t>
      </w:r>
      <w:r>
        <w:rPr>
          <w:b w:val="0"/>
        </w:rPr>
        <w:t xml:space="preserve"> </w:t>
      </w:r>
      <w:r w:rsidRPr="00EF3C9F">
        <w:rPr>
          <w:b w:val="0"/>
        </w:rPr>
        <w:t>internationale Kooperationsprogramme.</w:t>
      </w:r>
      <w:r w:rsidR="00C11A6A">
        <w:br w:type="column"/>
      </w:r>
      <w:r w:rsidR="00C11A6A">
        <w:lastRenderedPageBreak/>
        <w:t xml:space="preserve">Literatur: </w:t>
      </w:r>
    </w:p>
    <w:p w:rsidR="00165091" w:rsidRDefault="00165091" w:rsidP="00E91EFF">
      <w:pPr>
        <w:pStyle w:val="PIM-AufzhlungBulletpoint"/>
      </w:pPr>
      <w:r>
        <w:t>Bundesagentur für Arbeit: Haushaltsplan 2014, vom 20. November 2013</w:t>
      </w:r>
      <w:r w:rsidR="00E62DC9">
        <w:t xml:space="preserve"> (Online-Veröffentlichung)</w:t>
      </w:r>
    </w:p>
    <w:p w:rsidR="00E91EFF" w:rsidRDefault="00E91EFF" w:rsidP="00E91EFF">
      <w:pPr>
        <w:pStyle w:val="PIM-AufzhlungBulletpoint"/>
      </w:pPr>
      <w:r>
        <w:t>Bundesagentur für Arbeit Statistik (Hrsg.): Arbeitsmarkt in Zahlen – Förderstatistik – B</w:t>
      </w:r>
      <w:r>
        <w:t>e</w:t>
      </w:r>
      <w:r>
        <w:t>richtsmonat: Dezember 2011, Nürnberg 29. März 2012 (Online-Veröffentlichung)</w:t>
      </w:r>
    </w:p>
    <w:p w:rsidR="00FF48F1" w:rsidRDefault="00FF48F1" w:rsidP="000A776D">
      <w:pPr>
        <w:pStyle w:val="PIM-AufzhlungBulletpoint"/>
      </w:pPr>
      <w:r>
        <w:t>Bundesagentur für Arbeit Statistik (Hrsg.): Arbeitsmarkt in Zahlen – Förderstatistik – B</w:t>
      </w:r>
      <w:r>
        <w:t>e</w:t>
      </w:r>
      <w:r>
        <w:t>richtsmonat: Dezember 2012, Nürnberg 30. April 2013 (Online-Veröffentlichung)</w:t>
      </w:r>
    </w:p>
    <w:p w:rsidR="00E91EFF" w:rsidRDefault="00E91EFF" w:rsidP="00E91EFF">
      <w:pPr>
        <w:pStyle w:val="PIM-AufzhlungBulletpoint"/>
      </w:pPr>
      <w:r w:rsidRPr="00E91EFF">
        <w:t>Bundesagentur für Arbeit Statistik (Hrsg.): Arbeitsmarkt in Zahlen – Förderstatistik – Zei</w:t>
      </w:r>
      <w:r w:rsidRPr="00E91EFF">
        <w:t>t</w:t>
      </w:r>
      <w:r w:rsidRPr="00E91EFF">
        <w:t xml:space="preserve">reihen zu arbeitsmarktpolitischen Instrumenten, Berichtsmonat Januar 2014, Nürnberg 30. Januar 2014 (Online-Veröffentlichung) </w:t>
      </w:r>
    </w:p>
    <w:p w:rsidR="00E91EFF" w:rsidRDefault="00E91EFF" w:rsidP="00E91EFF">
      <w:pPr>
        <w:pStyle w:val="PIM-AufzhlungBulletpoint"/>
      </w:pPr>
      <w:r w:rsidRPr="00E91EFF">
        <w:t>Bundesagentur für Arbeit Statistik (Hrsg.): Arbeitsmarkt in Zahlen – Statistik über Leistu</w:t>
      </w:r>
      <w:r w:rsidRPr="00E91EFF">
        <w:t>n</w:t>
      </w:r>
      <w:r w:rsidRPr="00E91EFF">
        <w:t xml:space="preserve">gen nach dem SGB III, Berichtsmonat: Oktober 2013, Nürnberg 29. März 2014 (Online-Veröffentlichungen). </w:t>
      </w:r>
    </w:p>
    <w:p w:rsidR="00FF48F1" w:rsidRDefault="00FF48F1" w:rsidP="00E91EFF">
      <w:pPr>
        <w:pStyle w:val="PIM-AufzhlungBulletpoint"/>
      </w:pPr>
      <w:r>
        <w:t>Bundesamt für Güterverkehr: Merkblatt zum Förderprogramm Aus- und Weiterbildung, der Qualifizierung und Beschäftigung in Unternehmen des Güterkraftverkehrs mit schweren Nutzfahrzeugen (Förderprogramm “Aus- und Weiterbildung“) vom 16. September 2013</w:t>
      </w:r>
    </w:p>
    <w:p w:rsidR="00FF48F1" w:rsidRDefault="00FF48F1" w:rsidP="000A776D">
      <w:pPr>
        <w:pStyle w:val="PIM-AufzhlungBulletpoint"/>
      </w:pPr>
      <w:r>
        <w:t>Bundesarbeitsgemeinschaft der Integrationsämter und Hauptfürsorgestellen (BIH): Ja</w:t>
      </w:r>
      <w:r>
        <w:t>h</w:t>
      </w:r>
      <w:r>
        <w:t>resbericht 2012/2013, Wiesbaden 2013</w:t>
      </w:r>
    </w:p>
    <w:p w:rsidR="00FF48F1" w:rsidRDefault="00FF48F1" w:rsidP="000A776D">
      <w:pPr>
        <w:pStyle w:val="PIM-AufzhlungBulletpoint"/>
      </w:pPr>
      <w:r>
        <w:t>Bundesministerium für Arbeit und Soziales (Hrsg.): Tätigkeitsbericht der Gesamtbetre</w:t>
      </w:r>
      <w:r>
        <w:t>u</w:t>
      </w:r>
      <w:r>
        <w:t>ung zum Programm Job4000 vom 31. März 2013</w:t>
      </w:r>
    </w:p>
    <w:p w:rsidR="00FF48F1" w:rsidRDefault="00FF48F1" w:rsidP="000A776D">
      <w:pPr>
        <w:pStyle w:val="PIM-AufzhlungBulletpoint"/>
      </w:pPr>
      <w:r>
        <w:t>Deutscher Bundestag, Drucksache 17/10606 vom 07. September 2012</w:t>
      </w:r>
    </w:p>
    <w:p w:rsidR="00FF48F1" w:rsidRDefault="00FF48F1" w:rsidP="000A776D">
      <w:pPr>
        <w:pStyle w:val="PIM-AufzhlungBulletpoint"/>
      </w:pPr>
      <w:r>
        <w:t>Deutscher Bundestag, Drucksache 17/14300 vom 09. August 2013</w:t>
      </w:r>
    </w:p>
    <w:p w:rsidR="00FF48F1" w:rsidRDefault="00FF48F1" w:rsidP="000A776D">
      <w:pPr>
        <w:pStyle w:val="PIM-AufzhlungBulletpoint"/>
      </w:pPr>
      <w:r>
        <w:t>Gesellschaft für Innovationsforschung und Beratung mbH (GIB): Begleitende Evaluation des Ausbildungsstrukturprogramms JOBSTARTER – Endbericht, Berlin, Juni 2011.</w:t>
      </w:r>
    </w:p>
    <w:p w:rsidR="00FF48F1" w:rsidRDefault="00FF48F1" w:rsidP="000A776D">
      <w:pPr>
        <w:pStyle w:val="PIM-AufzhlungBulletpoint"/>
      </w:pPr>
      <w:r>
        <w:t>Institut für Entwicklungsplanung und Strukturforschung GmbH an der Universität Hann</w:t>
      </w:r>
      <w:r>
        <w:t>o</w:t>
      </w:r>
      <w:r>
        <w:t>ver (ies): Evaluation der Initiative VerA des Senior Experten Service, Hannover Juni 2013</w:t>
      </w:r>
      <w:r w:rsidR="004C0AA3">
        <w:t xml:space="preserve"> (http://www.bildungsketten.de/intern/system/upload/Materialien/Evaluation)</w:t>
      </w:r>
    </w:p>
    <w:p w:rsidR="00FF48F1" w:rsidRDefault="00FF48F1" w:rsidP="000A776D">
      <w:pPr>
        <w:pStyle w:val="PIM-AufzhlungBulletpoint"/>
      </w:pPr>
      <w:r>
        <w:t>Mecklenburg-Vorpommern: Durchführungsbericht zum Operationellen Programm des Landes Mecklenburg-Vorpommern für den Europäischen Sozialfonds (ESF) im Ziel Ko</w:t>
      </w:r>
      <w:r>
        <w:t>n</w:t>
      </w:r>
      <w:r>
        <w:t>vergenz in der Förderperiode 2007 bis 2013, Berichtsjahr 2012, Schwerin 19. Juni 2013</w:t>
      </w:r>
    </w:p>
    <w:p w:rsidR="00771F07" w:rsidRDefault="00771F07" w:rsidP="000A776D">
      <w:pPr>
        <w:pStyle w:val="PIM-AufzhlungBulletpoint"/>
      </w:pPr>
      <w:r w:rsidRPr="00771F07">
        <w:t>Nationale Agentur Bildung für Europa beim BIBB: Jahresbericht 2012, Bonn 2013</w:t>
      </w:r>
    </w:p>
    <w:p w:rsidR="00FF48F1" w:rsidRDefault="00FF48F1" w:rsidP="000A776D">
      <w:pPr>
        <w:pStyle w:val="PIM-AufzhlungBulletpoint"/>
      </w:pPr>
      <w:r>
        <w:lastRenderedPageBreak/>
        <w:t>Nordrhein-Westfalen: Rechnung über den Haushalt für den Geschäftsbereich des Minist</w:t>
      </w:r>
      <w:r>
        <w:t>e</w:t>
      </w:r>
      <w:r>
        <w:t>riums für Gesundheit, Emanzipation, Pflege und Alter für das Rechnungsjahr 2012</w:t>
      </w:r>
    </w:p>
    <w:p w:rsidR="00FF48F1" w:rsidRDefault="00FF48F1" w:rsidP="000A776D">
      <w:pPr>
        <w:pStyle w:val="PIM-AufzhlungBulletpoint"/>
      </w:pPr>
      <w:r>
        <w:t>Rheinland-Pfalz – Ministerium für Soziales, Arbeit, Gesundheit und Demografie: Durc</w:t>
      </w:r>
      <w:r>
        <w:t>h</w:t>
      </w:r>
      <w:r>
        <w:t>führungsbericht 2012 zum Operationellen Programm im Ziel „Regionale Wettbewerbsf</w:t>
      </w:r>
      <w:r>
        <w:t>ä</w:t>
      </w:r>
      <w:r>
        <w:t>higkeit und Beschäftigung“, Mainz 11. Juni 2013</w:t>
      </w:r>
    </w:p>
    <w:p w:rsidR="00FF48F1" w:rsidRDefault="00FF48F1" w:rsidP="000A776D">
      <w:pPr>
        <w:pStyle w:val="PIM-AufzhlungBulletpoint"/>
      </w:pPr>
      <w:r>
        <w:t>Saarland: Jahresbericht 2012 zum Operationellen Programm des Saarlandes für den E</w:t>
      </w:r>
      <w:r>
        <w:t>u</w:t>
      </w:r>
      <w:r>
        <w:t>ropäischen Sozialfonds in der Förderperiode 2007-2013 vom 28. Juni 2013</w:t>
      </w:r>
    </w:p>
    <w:p w:rsidR="00FF48F1" w:rsidRDefault="00FF48F1" w:rsidP="000A776D">
      <w:pPr>
        <w:pStyle w:val="PIM-AufzhlungBulletpoint"/>
      </w:pPr>
      <w:r>
        <w:t>Saarland: Operationelles Programm des Saarlandes für den Europäischen Sozialfonds Förderperiode 2007– 2013 – Regionale Wettbewerbsfähigkeit und Beschäftigung vom 7. Dezember 2007</w:t>
      </w:r>
    </w:p>
    <w:p w:rsidR="00FF48F1" w:rsidRDefault="00FF48F1" w:rsidP="000A776D">
      <w:pPr>
        <w:pStyle w:val="PIM-AufzhlungBulletpoint"/>
      </w:pPr>
      <w:r>
        <w:t>Sachsen-Anhalt: Jahresbericht 2012 – Europäischer Sozialfonds (ESF) – Sachsen-Anhalt 2007-2013, Magdeburg August 2013</w:t>
      </w:r>
    </w:p>
    <w:p w:rsidR="00FF48F1" w:rsidRDefault="00FF48F1" w:rsidP="000A776D">
      <w:pPr>
        <w:pStyle w:val="PIM-AufzhlungBulletpoint"/>
      </w:pPr>
      <w:r>
        <w:t>Schleswig-Holstein: Zukunftsprogramm Arbeit. Durchführungsbericht für das Jahr 2012 zum Operationellen Programm des Landes Schleswig-Holstein für den Europäischen S</w:t>
      </w:r>
      <w:r>
        <w:t>o</w:t>
      </w:r>
      <w:r>
        <w:t>zialfonds im Ziel Regionale Wettbewerbsfähigkeit und Beschäftigung in der Förderperiode 2007 – 2013, vom 12. Juni 2013</w:t>
      </w:r>
    </w:p>
    <w:p w:rsidR="00FF48F1" w:rsidRDefault="00FF48F1" w:rsidP="000A776D">
      <w:pPr>
        <w:pStyle w:val="PIM-AufzhlungBulletpoint"/>
      </w:pPr>
      <w:r>
        <w:t>Senator für Wirtschaft, Arbeit und Häfen (Hrsg.): Jahresbericht 2012 – Bericht zur Umse</w:t>
      </w:r>
      <w:r>
        <w:t>t</w:t>
      </w:r>
      <w:r>
        <w:t>zung der EU-kofinanzierten Arbeitsmarktpolitik und des Beschäftigungspolitischen Akt</w:t>
      </w:r>
      <w:r>
        <w:t>i</w:t>
      </w:r>
      <w:r>
        <w:t>onsprogramms (BAP) in Bremen und Bremerhaven, Hamburg 12. Juni 2013</w:t>
      </w:r>
    </w:p>
    <w:p w:rsidR="003B623E" w:rsidRPr="006A07AB" w:rsidRDefault="00FF48F1" w:rsidP="00EC483F">
      <w:pPr>
        <w:pStyle w:val="PIM-AufzhlungBulletpoint"/>
      </w:pPr>
      <w:r>
        <w:t>Weiß, Karin u.a., Qualifizierung in der Kindertagespflege. Das DJI-Curriculum „Fortbildung von Tagespflegepersonen“, Friedrich Verlag GmbH, Seelze 2009</w:t>
      </w:r>
    </w:p>
    <w:sectPr w:rsidR="003B623E" w:rsidRPr="006A07AB" w:rsidSect="00A35F31">
      <w:footerReference w:type="default" r:id="rId9"/>
      <w:pgSz w:w="11906" w:h="16838" w:code="9"/>
      <w:pgMar w:top="1701" w:right="1134" w:bottom="1418" w:left="1418"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15E" w:rsidRDefault="005D415E" w:rsidP="00C978CC">
      <w:r>
        <w:separator/>
      </w:r>
    </w:p>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p w:rsidR="005D415E" w:rsidRDefault="005D415E" w:rsidP="008114A0"/>
    <w:p w:rsidR="005D415E" w:rsidRDefault="005D415E"/>
    <w:p w:rsidR="005D415E" w:rsidRDefault="005D415E"/>
  </w:endnote>
  <w:endnote w:type="continuationSeparator" w:id="0">
    <w:p w:rsidR="005D415E" w:rsidRDefault="005D415E" w:rsidP="00C978CC">
      <w:r>
        <w:continuationSeparator/>
      </w:r>
    </w:p>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rsidP="00C978CC"/>
    <w:p w:rsidR="005D415E" w:rsidRDefault="005D415E"/>
    <w:p w:rsidR="005D415E" w:rsidRDefault="005D415E" w:rsidP="008114A0"/>
    <w:p w:rsidR="005D415E" w:rsidRDefault="005D415E"/>
    <w:p w:rsidR="005D415E" w:rsidRDefault="005D4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5E" w:rsidRDefault="00AE25EE" w:rsidP="00BA42D4">
    <w:pPr>
      <w:pStyle w:val="Fuzeile"/>
      <w:tabs>
        <w:tab w:val="clear" w:pos="9072"/>
        <w:tab w:val="right" w:pos="9356"/>
      </w:tabs>
    </w:pPr>
    <w:r>
      <w:rPr>
        <w:color w:val="333333"/>
      </w:rPr>
      <w:t>Redaktionsstand:</w:t>
    </w:r>
    <w:r w:rsidR="005D415E">
      <w:rPr>
        <w:color w:val="333333"/>
      </w:rPr>
      <w:t xml:space="preserve"> Februar 2014</w:t>
    </w:r>
    <w:r w:rsidR="005D415E">
      <w:rPr>
        <w:color w:val="333333"/>
      </w:rPr>
      <w:tab/>
    </w:r>
    <w:r w:rsidR="005D415E">
      <w:rPr>
        <w:color w:val="333333"/>
      </w:rPr>
      <w:tab/>
    </w:r>
    <w:r w:rsidR="005D415E" w:rsidRPr="0099431D">
      <w:rPr>
        <w:rStyle w:val="Seitenzahl"/>
        <w:rFonts w:ascii="Arial" w:hAnsi="Arial" w:cs="Arial"/>
        <w:sz w:val="22"/>
        <w:szCs w:val="22"/>
      </w:rPr>
      <w:fldChar w:fldCharType="begin"/>
    </w:r>
    <w:r w:rsidR="005D415E" w:rsidRPr="0099431D">
      <w:rPr>
        <w:rStyle w:val="Seitenzahl"/>
        <w:rFonts w:ascii="Arial" w:hAnsi="Arial" w:cs="Arial"/>
        <w:sz w:val="22"/>
        <w:szCs w:val="22"/>
      </w:rPr>
      <w:instrText xml:space="preserve"> PAGE </w:instrText>
    </w:r>
    <w:r w:rsidR="005D415E" w:rsidRPr="0099431D">
      <w:rPr>
        <w:rStyle w:val="Seitenzahl"/>
        <w:rFonts w:ascii="Arial" w:hAnsi="Arial" w:cs="Arial"/>
        <w:sz w:val="22"/>
        <w:szCs w:val="22"/>
      </w:rPr>
      <w:fldChar w:fldCharType="separate"/>
    </w:r>
    <w:r w:rsidR="00605B9D">
      <w:rPr>
        <w:rStyle w:val="Seitenzahl"/>
        <w:rFonts w:ascii="Arial" w:hAnsi="Arial" w:cs="Arial"/>
        <w:noProof/>
        <w:sz w:val="22"/>
        <w:szCs w:val="22"/>
      </w:rPr>
      <w:t>73</w:t>
    </w:r>
    <w:r w:rsidR="005D415E" w:rsidRPr="0099431D">
      <w:rPr>
        <w:rStyle w:val="Seitenzahl"/>
        <w:rFonts w:ascii="Arial" w:hAnsi="Arial" w:cs="Arial"/>
        <w:sz w:val="22"/>
        <w:szCs w:val="22"/>
      </w:rPr>
      <w:fldChar w:fldCharType="end"/>
    </w:r>
    <w:r w:rsidR="005D415E" w:rsidRPr="0099431D">
      <w:rPr>
        <w:rStyle w:val="Seitenzahl"/>
        <w:rFonts w:ascii="Arial" w:hAnsi="Arial" w:cs="Arial"/>
        <w:sz w:val="22"/>
        <w:szCs w:val="22"/>
      </w:rPr>
      <w:t xml:space="preserve"> / </w:t>
    </w:r>
    <w:r w:rsidR="005D415E" w:rsidRPr="0099431D">
      <w:rPr>
        <w:rStyle w:val="Seitenzahl"/>
        <w:rFonts w:ascii="Arial" w:hAnsi="Arial" w:cs="Arial"/>
        <w:sz w:val="22"/>
        <w:szCs w:val="22"/>
      </w:rPr>
      <w:fldChar w:fldCharType="begin"/>
    </w:r>
    <w:r w:rsidR="005D415E" w:rsidRPr="0099431D">
      <w:rPr>
        <w:rStyle w:val="Seitenzahl"/>
        <w:rFonts w:ascii="Arial" w:hAnsi="Arial" w:cs="Arial"/>
        <w:sz w:val="22"/>
        <w:szCs w:val="22"/>
      </w:rPr>
      <w:instrText xml:space="preserve"> NUMPAGES </w:instrText>
    </w:r>
    <w:r w:rsidR="005D415E" w:rsidRPr="0099431D">
      <w:rPr>
        <w:rStyle w:val="Seitenzahl"/>
        <w:rFonts w:ascii="Arial" w:hAnsi="Arial" w:cs="Arial"/>
        <w:sz w:val="22"/>
        <w:szCs w:val="22"/>
      </w:rPr>
      <w:fldChar w:fldCharType="separate"/>
    </w:r>
    <w:r w:rsidR="00605B9D">
      <w:rPr>
        <w:rStyle w:val="Seitenzahl"/>
        <w:rFonts w:ascii="Arial" w:hAnsi="Arial" w:cs="Arial"/>
        <w:noProof/>
        <w:sz w:val="22"/>
        <w:szCs w:val="22"/>
      </w:rPr>
      <w:t>73</w:t>
    </w:r>
    <w:r w:rsidR="005D415E" w:rsidRPr="0099431D">
      <w:rPr>
        <w:rStyle w:val="Seitenzahl"/>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15E" w:rsidRDefault="005D415E">
      <w:r>
        <w:separator/>
      </w:r>
    </w:p>
  </w:footnote>
  <w:footnote w:type="continuationSeparator" w:id="0">
    <w:p w:rsidR="005D415E" w:rsidRDefault="005D415E">
      <w:r>
        <w:continuationSeparator/>
      </w:r>
    </w:p>
  </w:footnote>
  <w:footnote w:type="continuationNotice" w:id="1">
    <w:p w:rsidR="005D415E" w:rsidRDefault="005D415E"/>
  </w:footnote>
  <w:footnote w:id="2">
    <w:p w:rsidR="005D415E" w:rsidRPr="00BF4B4F" w:rsidRDefault="005D415E" w:rsidP="00855A9B">
      <w:pPr>
        <w:pStyle w:val="PIM-Funoten"/>
      </w:pPr>
      <w:r w:rsidRPr="006C6E1E">
        <w:rPr>
          <w:rStyle w:val="Funotenzeichen"/>
          <w:rFonts w:cs="Arial"/>
          <w:szCs w:val="22"/>
        </w:rPr>
        <w:footnoteRef/>
      </w:r>
      <w:r w:rsidRPr="007976CD">
        <w:t xml:space="preserve"> Vgl. § 23 Bundeshaushaltsordnung (BHO) i.V.m. VV § 23 BHO. Es muss sich um Zuwe</w:t>
      </w:r>
      <w:r w:rsidRPr="007976CD">
        <w:t>n</w:t>
      </w:r>
      <w:r w:rsidRPr="007976CD">
        <w:t>dungen zur Deckung von Ausgaben des Empfängers für einzelne abgegrenzte Vorhaben (Projekt</w:t>
      </w:r>
      <w:r w:rsidRPr="00EB20F5">
        <w:t>förderung) handeln. Nicht berücksichtigt werden demnach Zuw</w:t>
      </w:r>
      <w:r w:rsidRPr="00BA080B">
        <w:t>endungen zur D</w:t>
      </w:r>
      <w:r w:rsidRPr="00BA080B">
        <w:t>e</w:t>
      </w:r>
      <w:r w:rsidRPr="00BA080B">
        <w:t>ckung der g</w:t>
      </w:r>
      <w:r w:rsidRPr="00BF4B4F">
        <w:t>esamten Ausgaben oder eines nicht abgegrenzten Teils der Ausgaben des Z</w:t>
      </w:r>
      <w:r w:rsidRPr="00BF4B4F">
        <w:t>u</w:t>
      </w:r>
      <w:r w:rsidRPr="00BF4B4F">
        <w:t xml:space="preserve">wendungsempfängers (institutionelle Förderung), Sachleistungen, Transferleistungen sowie öffentliche Aufträge. In die Darstellung einbezogen wurden </w:t>
      </w:r>
      <w:r>
        <w:t>darüber hinaus</w:t>
      </w:r>
      <w:r w:rsidRPr="00BF4B4F">
        <w:t xml:space="preserve"> auch die gesetzl</w:t>
      </w:r>
      <w:r w:rsidRPr="00BF4B4F">
        <w:t>i</w:t>
      </w:r>
      <w:r w:rsidRPr="00BF4B4F">
        <w:t>chen Förderinstrumente des SGB</w:t>
      </w:r>
      <w:r>
        <w:t xml:space="preserve"> III</w:t>
      </w:r>
      <w:r w:rsidRPr="00BF4B4F">
        <w:t>.</w:t>
      </w:r>
    </w:p>
  </w:footnote>
  <w:footnote w:id="3">
    <w:p w:rsidR="005D415E" w:rsidRPr="00BF4B4F" w:rsidRDefault="005D415E" w:rsidP="00855A9B">
      <w:pPr>
        <w:spacing w:line="240" w:lineRule="auto"/>
      </w:pPr>
      <w:r w:rsidRPr="006C6E1E">
        <w:rPr>
          <w:rStyle w:val="Funotenzeichen"/>
          <w:rFonts w:cs="Arial"/>
          <w:szCs w:val="22"/>
        </w:rPr>
        <w:footnoteRef/>
      </w:r>
      <w:r w:rsidRPr="007976CD">
        <w:t xml:space="preserve"> </w:t>
      </w:r>
      <w:r w:rsidRPr="003D5EBB">
        <w:rPr>
          <w:rStyle w:val="PIM-FunotenZchn"/>
        </w:rPr>
        <w:t>Mit der Förderdatenbank gibt die Bundesregierung einen umfassenden und aktuellen Übe</w:t>
      </w:r>
      <w:r w:rsidRPr="003D5EBB">
        <w:rPr>
          <w:rStyle w:val="PIM-FunotenZchn"/>
        </w:rPr>
        <w:t>r</w:t>
      </w:r>
      <w:r w:rsidRPr="003D5EBB">
        <w:rPr>
          <w:rStyle w:val="PIM-FunotenZchn"/>
        </w:rPr>
        <w:t>blick über die Förderprogramme des Bundes, der Länder und der Europäischen Union. Die Förderdatenbank</w:t>
      </w:r>
      <w:r w:rsidRPr="007976CD">
        <w:t xml:space="preserve"> steht </w:t>
      </w:r>
      <w:r w:rsidRPr="00855A9B">
        <w:rPr>
          <w:rStyle w:val="PIM-FunotenZchn"/>
        </w:rPr>
        <w:t>i</w:t>
      </w:r>
      <w:r w:rsidRPr="007976CD">
        <w:t>m Intern</w:t>
      </w:r>
      <w:r w:rsidRPr="00EB20F5">
        <w:t>et unter der Adresse http://www.foerderdatenbank.de zur Ve</w:t>
      </w:r>
      <w:r w:rsidRPr="00BA080B">
        <w:t>r</w:t>
      </w:r>
      <w:r w:rsidRPr="00BF4B4F">
        <w:t>fügung.</w:t>
      </w:r>
    </w:p>
  </w:footnote>
  <w:footnote w:id="4">
    <w:p w:rsidR="005D415E" w:rsidRPr="007976CD" w:rsidRDefault="005D415E" w:rsidP="00C978CC">
      <w:pPr>
        <w:pStyle w:val="Funotentext"/>
      </w:pPr>
      <w:r w:rsidRPr="006C6E1E">
        <w:rPr>
          <w:rStyle w:val="Funotenzeichen"/>
          <w:rFonts w:cs="Arial"/>
          <w:szCs w:val="22"/>
        </w:rPr>
        <w:footnoteRef/>
      </w:r>
      <w:r w:rsidRPr="007976CD">
        <w:t xml:space="preserve"> Vgl. Datenreporte 2010 bis 2013, Kapitel D1.</w:t>
      </w:r>
    </w:p>
  </w:footnote>
  <w:footnote w:id="5">
    <w:p w:rsidR="005D415E" w:rsidRPr="007976CD" w:rsidRDefault="005D415E" w:rsidP="00C978CC">
      <w:pPr>
        <w:pStyle w:val="Funotentext"/>
      </w:pPr>
      <w:r w:rsidRPr="006C6E1E">
        <w:rPr>
          <w:rStyle w:val="Funotenzeichen"/>
          <w:rFonts w:cs="Arial"/>
          <w:szCs w:val="22"/>
        </w:rPr>
        <w:footnoteRef/>
      </w:r>
      <w:r w:rsidRPr="007976CD">
        <w:t xml:space="preserve"> Dort, wo keine Antworten aus der Befragung vorliegen, basiert die Dokumentation auf einer ergänzenden Auswertung öffentlich zugänglicher Informationsquellen (insbesondere Richtl</w:t>
      </w:r>
      <w:r w:rsidRPr="007976CD">
        <w:t>i</w:t>
      </w:r>
      <w:r w:rsidRPr="007976CD">
        <w:t xml:space="preserve">nien und Merkblätter der Fördergeber). </w:t>
      </w:r>
    </w:p>
  </w:footnote>
  <w:footnote w:id="6">
    <w:p w:rsidR="005D415E" w:rsidRPr="006C6E1E" w:rsidRDefault="005D415E" w:rsidP="00C978CC">
      <w:pPr>
        <w:pStyle w:val="Funotentext"/>
      </w:pPr>
      <w:r w:rsidRPr="006C6E1E">
        <w:rPr>
          <w:rStyle w:val="Funotenzeichen"/>
          <w:rFonts w:cs="Arial"/>
          <w:szCs w:val="22"/>
        </w:rPr>
        <w:footnoteRef/>
      </w:r>
      <w:r w:rsidRPr="007976CD">
        <w:t xml:space="preserve"> Bis </w:t>
      </w:r>
      <w:r w:rsidRPr="00BF4B4F">
        <w:t xml:space="preserve">2013 wurden insgesamt fünf Ausschreibungsrunden durchgeführt. In der sechsten Runde wurden erneut </w:t>
      </w:r>
      <w:r w:rsidRPr="006C6E1E">
        <w:t>23 Projekte ausgewählt, die seit Ende 2013 laufen.</w:t>
      </w:r>
    </w:p>
  </w:footnote>
  <w:footnote w:id="7">
    <w:p w:rsidR="005D415E" w:rsidRPr="00BF4B4F" w:rsidRDefault="005D415E" w:rsidP="00C978CC">
      <w:pPr>
        <w:pStyle w:val="Funotentext"/>
      </w:pPr>
      <w:r w:rsidRPr="006C6E1E">
        <w:rPr>
          <w:rStyle w:val="Funotenzeichen"/>
          <w:rFonts w:cs="Arial"/>
          <w:szCs w:val="22"/>
        </w:rPr>
        <w:footnoteRef/>
      </w:r>
      <w:r w:rsidRPr="007976CD">
        <w:t xml:space="preserve"> Informationen der Programmstelle JOBSTARTER beim Bundesinstitut für Berufsbildung (BIBB), </w:t>
      </w:r>
      <w:r w:rsidRPr="00EB20F5">
        <w:t xml:space="preserve">November </w:t>
      </w:r>
      <w:r w:rsidRPr="00BA080B">
        <w:t>2013, http://www.jobstarter.de/de/106.php. Für eine tiefere Analyse (D</w:t>
      </w:r>
      <w:r w:rsidRPr="00BA080B">
        <w:t>a</w:t>
      </w:r>
      <w:r w:rsidRPr="00BA080B">
        <w:t>tenstand: Januar 2011) siehe: Gesel</w:t>
      </w:r>
      <w:r w:rsidRPr="00BF4B4F">
        <w:t>lschaft für Innovationsforschung und Beratung mbH (GIB): Begleitende Evaluation des Ausbildungsstrukturprogramms JOBSTARTER – Endb</w:t>
      </w:r>
      <w:r w:rsidRPr="00BF4B4F">
        <w:t>e</w:t>
      </w:r>
      <w:r w:rsidRPr="00BF4B4F">
        <w:t>richt, Berlin, Juni 2011.</w:t>
      </w:r>
    </w:p>
  </w:footnote>
  <w:footnote w:id="8">
    <w:p w:rsidR="005D415E" w:rsidRPr="00922A46" w:rsidRDefault="005D415E" w:rsidP="00C978CC">
      <w:pPr>
        <w:pStyle w:val="Funotentext"/>
      </w:pPr>
      <w:r w:rsidRPr="007976CD">
        <w:rPr>
          <w:rStyle w:val="Funotenzeichen"/>
          <w:rFonts w:cs="Arial"/>
          <w:szCs w:val="22"/>
        </w:rPr>
        <w:footnoteRef/>
      </w:r>
      <w:r w:rsidRPr="007976CD">
        <w:t xml:space="preserve"> </w:t>
      </w:r>
      <w:r>
        <w:t>Um die Umsetzung und Wirkungen der Initiative VerA zu beurteilen, hat das Institut für Entwicklungsplanung und Strukturforschung der Universität Hannover eine externe Evaluat</w:t>
      </w:r>
      <w:r>
        <w:t>i</w:t>
      </w:r>
      <w:r>
        <w:t xml:space="preserve">on durchgeführt. Hierzu </w:t>
      </w:r>
      <w:r w:rsidRPr="00BF4B4F">
        <w:t>siehe Inst</w:t>
      </w:r>
      <w:r w:rsidRPr="009011B5">
        <w:t>itut für Entwicklungsplanung und Strukturforschung GmbH an der Univers</w:t>
      </w:r>
      <w:r w:rsidRPr="006C6E1E">
        <w:t>ität Hannover (ies): Evaluation der Initiative VerA des Senior</w:t>
      </w:r>
      <w:r w:rsidRPr="00922A46">
        <w:t xml:space="preserve"> Experten Se</w:t>
      </w:r>
      <w:r w:rsidRPr="00922A46">
        <w:t>r</w:t>
      </w:r>
      <w:r w:rsidRPr="00922A46">
        <w:t>vice, Hannover Juni 2013</w:t>
      </w:r>
    </w:p>
  </w:footnote>
  <w:footnote w:id="9">
    <w:p w:rsidR="005D415E" w:rsidRDefault="005D415E">
      <w:pPr>
        <w:pStyle w:val="Funotentext"/>
      </w:pPr>
      <w:r>
        <w:rPr>
          <w:rStyle w:val="Funotenzeichen"/>
        </w:rPr>
        <w:footnoteRef/>
      </w:r>
      <w:r>
        <w:t xml:space="preserve"> </w:t>
      </w:r>
      <w:r w:rsidRPr="007976CD">
        <w:t>Vgl. Bundesagentur für Arbeit Statistik (Hrsg.): Arbeitsmarkt in Zahlen – Förderstatistik – Be</w:t>
      </w:r>
      <w:r w:rsidRPr="00EB20F5">
        <w:t xml:space="preserve">richtsmonat Dezember </w:t>
      </w:r>
      <w:r w:rsidRPr="00BF4B4F">
        <w:t>2012, Nürnberg 30. April 2013 (Online-Veröffentlichung).</w:t>
      </w:r>
      <w:r>
        <w:t xml:space="preserve"> Im Hau</w:t>
      </w:r>
      <w:r>
        <w:t>s</w:t>
      </w:r>
      <w:r>
        <w:t>haltsplan der Bundesagentur für Arbeit werden die Förderungen nach den §§ 74 – 80 SGB III unter dem Titel „Förderung der Berufsausbildung benachteiligter Auszubildender“ zusa</w:t>
      </w:r>
      <w:r>
        <w:t>m</w:t>
      </w:r>
      <w:r>
        <w:t>mengefasst. Im Jahr 2012 wurde für diesen Bereich insgesamt 490,65 Mio. € geleistet (Bu</w:t>
      </w:r>
      <w:r>
        <w:t>n</w:t>
      </w:r>
      <w:r>
        <w:t>desagentur für Arbeit: Haushaltsplan 2014, vom 20. November 2013, S. 46 f.).</w:t>
      </w:r>
    </w:p>
  </w:footnote>
  <w:footnote w:id="10">
    <w:p w:rsidR="005D415E" w:rsidRDefault="005D415E">
      <w:pPr>
        <w:pStyle w:val="Funotentext"/>
      </w:pPr>
      <w:r>
        <w:rPr>
          <w:rStyle w:val="Funotenzeichen"/>
        </w:rPr>
        <w:footnoteRef/>
      </w:r>
      <w:r>
        <w:t xml:space="preserve"> Vgl. die</w:t>
      </w:r>
      <w:r w:rsidRPr="007976CD">
        <w:t>s. (Hrsg.): Arbeitsmarkt in Zahlen –</w:t>
      </w:r>
      <w:r>
        <w:t xml:space="preserve"> Statistik über Leistungen nach dem SGB III, </w:t>
      </w:r>
      <w:r w:rsidRPr="007976CD">
        <w:t>B</w:t>
      </w:r>
      <w:r w:rsidRPr="007976CD">
        <w:t>e</w:t>
      </w:r>
      <w:r w:rsidRPr="007976CD">
        <w:t xml:space="preserve">richtsmonat </w:t>
      </w:r>
      <w:r>
        <w:t>Oktober</w:t>
      </w:r>
      <w:r w:rsidRPr="007976CD">
        <w:t xml:space="preserve"> </w:t>
      </w:r>
      <w:r w:rsidRPr="00BA080B">
        <w:t>201</w:t>
      </w:r>
      <w:r>
        <w:t>3</w:t>
      </w:r>
      <w:r w:rsidRPr="00BF4B4F">
        <w:t>, Nürn</w:t>
      </w:r>
      <w:r>
        <w:t>berg 2013</w:t>
      </w:r>
      <w:r w:rsidRPr="006C6E1E">
        <w:t xml:space="preserve"> (Online-Veröffentlichungen)</w:t>
      </w:r>
      <w:r>
        <w:t xml:space="preserve">. </w:t>
      </w:r>
      <w:r w:rsidRPr="007976CD">
        <w:t>Das Ausbildungsgeld gehört mit dem Übergangsgeld und der Übernahme der Teilnahmeko</w:t>
      </w:r>
      <w:r w:rsidRPr="00EB20F5">
        <w:t>s</w:t>
      </w:r>
      <w:r w:rsidRPr="00BA080B">
        <w:t>ten für eine Maßna</w:t>
      </w:r>
      <w:r w:rsidRPr="00BF4B4F">
        <w:t>h</w:t>
      </w:r>
      <w:r w:rsidRPr="00BF4B4F">
        <w:t>me zu den Besonderen Leistungen im Rahmen der Teilhabe behinderter Menschen am A</w:t>
      </w:r>
      <w:r w:rsidRPr="00BF4B4F">
        <w:t>r</w:t>
      </w:r>
      <w:r w:rsidRPr="00BF4B4F">
        <w:t>beitsleben. In ihrer Summe wurden im Jahr 2012 für diesen Förderbe</w:t>
      </w:r>
      <w:r w:rsidRPr="009011B5">
        <w:t xml:space="preserve">reich </w:t>
      </w:r>
      <w:r w:rsidRPr="006C6E1E">
        <w:t>2.064,05 Mio. € ausgeschüttet.</w:t>
      </w:r>
    </w:p>
  </w:footnote>
  <w:footnote w:id="11">
    <w:p w:rsidR="005D415E" w:rsidRDefault="005D415E">
      <w:pPr>
        <w:pStyle w:val="Funotentext"/>
      </w:pPr>
      <w:r>
        <w:rPr>
          <w:rStyle w:val="Funotenzeichen"/>
        </w:rPr>
        <w:footnoteRef/>
      </w:r>
      <w:r>
        <w:t xml:space="preserve"> </w:t>
      </w:r>
      <w:r w:rsidRPr="007976CD">
        <w:t xml:space="preserve">Vgl. </w:t>
      </w:r>
      <w:r>
        <w:t>dies.</w:t>
      </w:r>
      <w:r w:rsidRPr="007976CD">
        <w:t xml:space="preserve"> (Hrsg.): Arbeitsmarkt in Zahlen – Förderstatistik</w:t>
      </w:r>
      <w:r>
        <w:t>, a.a.O. Informationen zu Fö</w:t>
      </w:r>
      <w:r>
        <w:t>r</w:t>
      </w:r>
      <w:r>
        <w:t>dermitteln siehe FN 8 den Hinweis zu Förderungen nach den §§ 74 – 80 SGB III.</w:t>
      </w:r>
    </w:p>
  </w:footnote>
  <w:footnote w:id="12">
    <w:p w:rsidR="005D415E" w:rsidRDefault="005D415E">
      <w:pPr>
        <w:pStyle w:val="Funotentext"/>
      </w:pPr>
      <w:r>
        <w:rPr>
          <w:rStyle w:val="Funotenzeichen"/>
        </w:rPr>
        <w:footnoteRef/>
      </w:r>
      <w:r>
        <w:t xml:space="preserve"> Vgl. ebd. und dies. (Hrsg.): BA-Finanzen – Monatsergebnisse des Beitragshaushalts, B</w:t>
      </w:r>
      <w:r>
        <w:t>e</w:t>
      </w:r>
      <w:r>
        <w:t>richtsmonat: Dezember 2013 (Online-Veröffentlichung)</w:t>
      </w:r>
    </w:p>
  </w:footnote>
  <w:footnote w:id="13">
    <w:p w:rsidR="005D415E" w:rsidRDefault="005D415E">
      <w:pPr>
        <w:pStyle w:val="Funotentext"/>
      </w:pPr>
      <w:r>
        <w:rPr>
          <w:rStyle w:val="Funotenzeichen"/>
        </w:rPr>
        <w:footnoteRef/>
      </w:r>
      <w:r>
        <w:t xml:space="preserve"> Vgl. ebd.</w:t>
      </w:r>
    </w:p>
  </w:footnote>
  <w:footnote w:id="14">
    <w:p w:rsidR="005D415E" w:rsidRPr="00BF4B4F" w:rsidRDefault="005D415E" w:rsidP="00C978CC">
      <w:pPr>
        <w:pStyle w:val="Funotentext"/>
      </w:pPr>
      <w:r w:rsidRPr="006C6E1E">
        <w:rPr>
          <w:rStyle w:val="Funotenzeichen"/>
          <w:rFonts w:cs="Arial"/>
          <w:szCs w:val="22"/>
        </w:rPr>
        <w:footnoteRef/>
      </w:r>
      <w:r w:rsidRPr="007976CD">
        <w:t xml:space="preserve"> Für die Berufsorientierung liegen </w:t>
      </w:r>
      <w:r>
        <w:t xml:space="preserve">in den Veröffentlichungen </w:t>
      </w:r>
      <w:r w:rsidRPr="007976CD">
        <w:t>der Bundesagentur für Ar</w:t>
      </w:r>
      <w:r w:rsidRPr="00EB20F5">
        <w:t>b</w:t>
      </w:r>
      <w:r w:rsidRPr="00BA080B">
        <w:t>eit keine Statistiken vor.</w:t>
      </w:r>
    </w:p>
  </w:footnote>
  <w:footnote w:id="15">
    <w:p w:rsidR="005D415E" w:rsidRDefault="005D415E">
      <w:pPr>
        <w:pStyle w:val="Funotentext"/>
      </w:pPr>
      <w:r>
        <w:rPr>
          <w:rStyle w:val="Funotenzeichen"/>
        </w:rPr>
        <w:footnoteRef/>
      </w:r>
      <w:r>
        <w:t xml:space="preserve"> Vgl. Bundesagentur für Arbeit (Hrsg.): BA-Finanzen – Monatsergebnisse des Beitrag</w:t>
      </w:r>
      <w:r>
        <w:t>s</w:t>
      </w:r>
      <w:r>
        <w:t>haushalts, a.a.O.</w:t>
      </w:r>
    </w:p>
  </w:footnote>
  <w:footnote w:id="16">
    <w:p w:rsidR="005D415E" w:rsidRDefault="005D415E">
      <w:pPr>
        <w:pStyle w:val="Funotentext"/>
      </w:pPr>
      <w:r>
        <w:rPr>
          <w:rStyle w:val="Funotenzeichen"/>
        </w:rPr>
        <w:footnoteRef/>
      </w:r>
      <w:r>
        <w:t xml:space="preserve"> Vgl. ebd. und dies. (Hrsg.):</w:t>
      </w:r>
      <w:r w:rsidRPr="008C0AB2">
        <w:t xml:space="preserve"> </w:t>
      </w:r>
      <w:r w:rsidRPr="007976CD">
        <w:t>Arbeitsmarkt in Zahlen – Förderstatistik</w:t>
      </w:r>
      <w:r>
        <w:t>, a.a.O.</w:t>
      </w:r>
    </w:p>
  </w:footnote>
  <w:footnote w:id="17">
    <w:p w:rsidR="005D415E" w:rsidRDefault="005D415E">
      <w:pPr>
        <w:pStyle w:val="Funotentext"/>
      </w:pPr>
      <w:r>
        <w:rPr>
          <w:rStyle w:val="Funotenzeichen"/>
        </w:rPr>
        <w:footnoteRef/>
      </w:r>
      <w:r>
        <w:t xml:space="preserve"> Vgl. ebd.</w:t>
      </w:r>
    </w:p>
  </w:footnote>
  <w:footnote w:id="18">
    <w:p w:rsidR="005D415E" w:rsidRDefault="005D415E">
      <w:pPr>
        <w:pStyle w:val="Funotentext"/>
      </w:pPr>
      <w:r>
        <w:rPr>
          <w:rStyle w:val="Funotenzeichen"/>
        </w:rPr>
        <w:footnoteRef/>
      </w:r>
      <w:r>
        <w:t xml:space="preserve"> Vgl. dies. (Hrsg.): BA-Finanzen – Monatsergebnisse des Beitragshaushalts, a.a.O.</w:t>
      </w:r>
    </w:p>
  </w:footnote>
  <w:footnote w:id="19">
    <w:p w:rsidR="005D415E" w:rsidRDefault="005D415E">
      <w:pPr>
        <w:pStyle w:val="Funotentext"/>
      </w:pPr>
      <w:r>
        <w:rPr>
          <w:rStyle w:val="Funotenzeichen"/>
        </w:rPr>
        <w:footnoteRef/>
      </w:r>
      <w:r>
        <w:t xml:space="preserve"> Vgl. dies. (Hrsg.): Arbeitsmarkt in Zahlen – Förderstatistik – Zeitreihen zu arbeitsmarktpol</w:t>
      </w:r>
      <w:r>
        <w:t>i</w:t>
      </w:r>
      <w:r>
        <w:t>tischen Instrumenten, Berichtsmonat Januar 2014, Nürnberg 30. Januar 2014 (Online-Veröffentlichung)</w:t>
      </w:r>
    </w:p>
  </w:footnote>
  <w:footnote w:id="20">
    <w:p w:rsidR="005D415E" w:rsidRDefault="005D415E">
      <w:pPr>
        <w:pStyle w:val="Funotentext"/>
      </w:pPr>
      <w:r>
        <w:rPr>
          <w:rStyle w:val="Funotenzeichen"/>
        </w:rPr>
        <w:footnoteRef/>
      </w:r>
      <w:r>
        <w:t xml:space="preserve"> Vgl. dies: Haushaltsplan 2014, a.a.O., S. 69</w:t>
      </w:r>
    </w:p>
  </w:footnote>
  <w:footnote w:id="21">
    <w:p w:rsidR="005D415E" w:rsidRDefault="005D415E">
      <w:pPr>
        <w:pStyle w:val="Funotentext"/>
      </w:pPr>
      <w:r>
        <w:rPr>
          <w:rStyle w:val="Funotenzeichen"/>
        </w:rPr>
        <w:footnoteRef/>
      </w:r>
      <w:r>
        <w:t xml:space="preserve"> Die vorliegenden Daten beziehen sich auf die Aus- und Weiterbildung. In diesem größeren Rahmen wurden 36.101 Menschen mit Behinderung mit 90,16 Mio. € gefördert (Vgl. Bund</w:t>
      </w:r>
      <w:r>
        <w:t>e</w:t>
      </w:r>
      <w:r>
        <w:t>sagentur für Arbeit (Hrsg.): BA-Finanzen – Monatsergebnisse des Beitragshaushalts, a.a.O. und dies. (Hrsg.):</w:t>
      </w:r>
      <w:r w:rsidRPr="00425C9F">
        <w:t xml:space="preserve"> </w:t>
      </w:r>
      <w:r w:rsidRPr="007976CD">
        <w:t>Arbeitsmarkt in Zahlen – Förderstatistik</w:t>
      </w:r>
      <w:r>
        <w:t>, a.a.O.</w:t>
      </w:r>
    </w:p>
  </w:footnote>
  <w:footnote w:id="22">
    <w:p w:rsidR="005D415E" w:rsidRDefault="005D415E">
      <w:pPr>
        <w:pStyle w:val="Funotentext"/>
      </w:pPr>
      <w:r>
        <w:rPr>
          <w:rStyle w:val="Funotenzeichen"/>
        </w:rPr>
        <w:footnoteRef/>
      </w:r>
      <w:r>
        <w:t xml:space="preserve"> Siehe dort. Insgesamt investierte die Bundesagentur für Arbeit im Jahr 2012 für die B</w:t>
      </w:r>
      <w:r>
        <w:t>e</w:t>
      </w:r>
      <w:r>
        <w:t>sonderen Leistungen 2,06 Mrd. €. Somit wurde für die Teilhabe behinderter Mensch</w:t>
      </w:r>
      <w:r w:rsidR="00412793">
        <w:t>e</w:t>
      </w:r>
      <w:r>
        <w:t xml:space="preserve">n am Arbeitsleben insgesamt </w:t>
      </w:r>
      <w:r w:rsidR="00AB540C">
        <w:t>2,15 Mrd. € ausgegeben (vgl. ebd.).</w:t>
      </w:r>
    </w:p>
  </w:footnote>
  <w:footnote w:id="23">
    <w:p w:rsidR="005D415E" w:rsidRPr="006C6E1E" w:rsidRDefault="005D415E" w:rsidP="00C978CC">
      <w:pPr>
        <w:pStyle w:val="Funotentext"/>
      </w:pPr>
      <w:r w:rsidRPr="006C6E1E">
        <w:rPr>
          <w:rStyle w:val="Funotenzeichen"/>
          <w:rFonts w:cs="Arial"/>
          <w:szCs w:val="22"/>
        </w:rPr>
        <w:footnoteRef/>
      </w:r>
      <w:r w:rsidRPr="007976CD">
        <w:t xml:space="preserve"> </w:t>
      </w:r>
      <w:r>
        <w:t>Siehe FN 9</w:t>
      </w:r>
    </w:p>
  </w:footnote>
  <w:footnote w:id="24">
    <w:p w:rsidR="007A3BDD" w:rsidRDefault="007A3BDD">
      <w:pPr>
        <w:pStyle w:val="Funotentext"/>
      </w:pPr>
      <w:r>
        <w:rPr>
          <w:rStyle w:val="Funotenzeichen"/>
        </w:rPr>
        <w:footnoteRef/>
      </w:r>
      <w:r>
        <w:t xml:space="preserve"> Informationen zu Fördermitteln siehe FN 8 den Hinweis zu Förderungen nach den §§ 74 – 80 SGB III.</w:t>
      </w:r>
    </w:p>
  </w:footnote>
  <w:footnote w:id="25">
    <w:p w:rsidR="005D415E" w:rsidRPr="00BF4B4F" w:rsidRDefault="005D415E" w:rsidP="00C978CC">
      <w:pPr>
        <w:pStyle w:val="Funotentext"/>
      </w:pPr>
      <w:r w:rsidRPr="006C6E1E">
        <w:rPr>
          <w:rStyle w:val="Funotenzeichen"/>
          <w:rFonts w:cs="Arial"/>
          <w:szCs w:val="22"/>
        </w:rPr>
        <w:footnoteRef/>
      </w:r>
      <w:r w:rsidRPr="007976CD">
        <w:t xml:space="preserve"> Für die Vorbereitung auf einen Hauptschulabschluss im Rahmen einer berufsvorbereite</w:t>
      </w:r>
      <w:r w:rsidRPr="007976CD">
        <w:t>n</w:t>
      </w:r>
      <w:r w:rsidRPr="007976CD">
        <w:t xml:space="preserve">den Bildungsmaßnahme </w:t>
      </w:r>
      <w:r w:rsidRPr="00EB20F5">
        <w:t xml:space="preserve">liegen </w:t>
      </w:r>
      <w:r>
        <w:t xml:space="preserve">in den Veröffentlichungen </w:t>
      </w:r>
      <w:r w:rsidRPr="00EB20F5">
        <w:t>der Bund</w:t>
      </w:r>
      <w:r w:rsidRPr="00BA080B">
        <w:t>esagentur für Arbeit keine Statistiken vor.</w:t>
      </w:r>
    </w:p>
  </w:footnote>
  <w:footnote w:id="26">
    <w:p w:rsidR="005D415E" w:rsidRPr="00BF4B4F" w:rsidRDefault="005D415E" w:rsidP="003830F8">
      <w:pPr>
        <w:pStyle w:val="Funotentext"/>
      </w:pPr>
      <w:r w:rsidRPr="006C6E1E">
        <w:rPr>
          <w:rStyle w:val="Funotenzeichen"/>
          <w:rFonts w:cs="Arial"/>
          <w:szCs w:val="22"/>
        </w:rPr>
        <w:footnoteRef/>
      </w:r>
      <w:r w:rsidRPr="007976CD">
        <w:t xml:space="preserve"> </w:t>
      </w:r>
      <w:r>
        <w:t>Siehe FN 9.</w:t>
      </w:r>
    </w:p>
  </w:footnote>
  <w:footnote w:id="27">
    <w:p w:rsidR="005D415E" w:rsidRPr="00BF4B4F" w:rsidRDefault="005D415E" w:rsidP="007B6FFA">
      <w:pPr>
        <w:pStyle w:val="Funotentext"/>
      </w:pPr>
      <w:r w:rsidRPr="006C6E1E">
        <w:rPr>
          <w:rStyle w:val="Funotenzeichen"/>
          <w:rFonts w:cs="Arial"/>
          <w:szCs w:val="22"/>
        </w:rPr>
        <w:footnoteRef/>
      </w:r>
      <w:r w:rsidRPr="007976CD">
        <w:t xml:space="preserve"> Vgl. Bundesagentur für Arbeit Statistik (Hrsg.): Arbeitsmarkt in Zahlen – Förderstatistik</w:t>
      </w:r>
      <w:r>
        <w:t>, a.a.O</w:t>
      </w:r>
      <w:r w:rsidRPr="00BF4B4F">
        <w:t>.</w:t>
      </w:r>
    </w:p>
  </w:footnote>
  <w:footnote w:id="28">
    <w:p w:rsidR="005D415E" w:rsidRPr="006C6E1E" w:rsidRDefault="005D415E">
      <w:pPr>
        <w:pStyle w:val="Funotentext"/>
      </w:pPr>
      <w:r w:rsidRPr="006C6E1E">
        <w:rPr>
          <w:rStyle w:val="Funotenzeichen"/>
          <w:rFonts w:cs="Arial"/>
          <w:szCs w:val="22"/>
        </w:rPr>
        <w:footnoteRef/>
      </w:r>
      <w:r w:rsidRPr="007976CD">
        <w:t xml:space="preserve"> Vgl. d</w:t>
      </w:r>
      <w:r>
        <w:t>i</w:t>
      </w:r>
      <w:r w:rsidRPr="007976CD">
        <w:t xml:space="preserve">es. (Hrsg.): Arbeitsmarkt in Zahlen – Förderstatistik – Berichtsmonat Dezember </w:t>
      </w:r>
      <w:r w:rsidRPr="00BA080B">
        <w:t>2011</w:t>
      </w:r>
      <w:r w:rsidRPr="00BF4B4F">
        <w:t xml:space="preserve">, Nürnberg 29. März 2012 und Berichtsmonat Dezember 2012, Nürnberg </w:t>
      </w:r>
      <w:r w:rsidRPr="006C6E1E">
        <w:t>30. April 2013 (Online-Veröffentlichungen).</w:t>
      </w:r>
    </w:p>
  </w:footnote>
  <w:footnote w:id="29">
    <w:p w:rsidR="005D415E" w:rsidRPr="006C6E1E" w:rsidRDefault="005D415E">
      <w:pPr>
        <w:pStyle w:val="Funotentext"/>
      </w:pPr>
      <w:r w:rsidRPr="006C6E1E">
        <w:rPr>
          <w:rStyle w:val="Funotenzeichen"/>
          <w:rFonts w:cs="Arial"/>
          <w:szCs w:val="22"/>
        </w:rPr>
        <w:footnoteRef/>
      </w:r>
      <w:r w:rsidRPr="007976CD">
        <w:t xml:space="preserve"> Bundesministerium für Arbeit und Soziales (Hrsg.)</w:t>
      </w:r>
      <w:r w:rsidRPr="00EB20F5">
        <w:t xml:space="preserve">: </w:t>
      </w:r>
      <w:r w:rsidRPr="00BF4B4F">
        <w:t>Tätigkeitsbericht der Gesamtbetreuung zum Programm Job4000 vom 31. März 2013</w:t>
      </w:r>
      <w:r w:rsidRPr="009011B5">
        <w:t xml:space="preserve">, S. </w:t>
      </w:r>
      <w:r w:rsidRPr="006C6E1E">
        <w:t>9</w:t>
      </w:r>
    </w:p>
  </w:footnote>
  <w:footnote w:id="30">
    <w:p w:rsidR="005D415E" w:rsidRPr="00BF4B4F" w:rsidRDefault="005D415E">
      <w:pPr>
        <w:pStyle w:val="Funotentext"/>
      </w:pPr>
      <w:r w:rsidRPr="006C6E1E">
        <w:rPr>
          <w:rStyle w:val="Funotenzeichen"/>
          <w:rFonts w:cs="Arial"/>
          <w:szCs w:val="22"/>
        </w:rPr>
        <w:footnoteRef/>
      </w:r>
      <w:r w:rsidRPr="007976CD">
        <w:t xml:space="preserve"> In der ersten Förderrunde wurden außerdem benachteiligte Jugendliche, arbeitslo</w:t>
      </w:r>
      <w:r w:rsidRPr="00EB20F5">
        <w:t xml:space="preserve">se junge Erwachsene und junge alleinerziehende Frauen </w:t>
      </w:r>
      <w:r w:rsidRPr="00BA080B">
        <w:t xml:space="preserve">über IdA </w:t>
      </w:r>
      <w:r w:rsidRPr="00BF4B4F">
        <w:t>gefördert.</w:t>
      </w:r>
    </w:p>
  </w:footnote>
  <w:footnote w:id="31">
    <w:p w:rsidR="005D415E" w:rsidRPr="00BF4B4F" w:rsidRDefault="005D415E">
      <w:pPr>
        <w:pStyle w:val="Funotentext"/>
      </w:pPr>
      <w:r w:rsidRPr="006C6E1E">
        <w:rPr>
          <w:rStyle w:val="Funotenzeichen"/>
          <w:rFonts w:cs="Arial"/>
          <w:sz w:val="18"/>
          <w:szCs w:val="18"/>
        </w:rPr>
        <w:footnoteRef/>
      </w:r>
      <w:r w:rsidRPr="007976CD">
        <w:t xml:space="preserve"> Vgl. Bundesarbeitsgemeinschaft der Integrationsämter und Hauptfürsorgestellen</w:t>
      </w:r>
      <w:r>
        <w:t xml:space="preserve"> (BIH)</w:t>
      </w:r>
      <w:r w:rsidRPr="007976CD">
        <w:t>: Jahresbe</w:t>
      </w:r>
      <w:r w:rsidRPr="00EB20F5">
        <w:t xml:space="preserve">richt </w:t>
      </w:r>
      <w:r>
        <w:t>2012/2013</w:t>
      </w:r>
      <w:r w:rsidRPr="00BA080B">
        <w:t>, Wie</w:t>
      </w:r>
      <w:r w:rsidRPr="00BF4B4F">
        <w:t xml:space="preserve">sbaden </w:t>
      </w:r>
      <w:r>
        <w:t>2013</w:t>
      </w:r>
      <w:r w:rsidRPr="00BF4B4F">
        <w:t>, S. </w:t>
      </w:r>
      <w:r>
        <w:t>23</w:t>
      </w:r>
      <w:r w:rsidRPr="00BF4B4F">
        <w:t>.</w:t>
      </w:r>
    </w:p>
  </w:footnote>
  <w:footnote w:id="32">
    <w:p w:rsidR="005D415E" w:rsidRDefault="005D415E">
      <w:pPr>
        <w:pStyle w:val="Funotentext"/>
      </w:pPr>
      <w:r>
        <w:rPr>
          <w:rStyle w:val="Funotenzeichen"/>
        </w:rPr>
        <w:footnoteRef/>
      </w:r>
      <w:r>
        <w:t xml:space="preserve"> Vgl. Bundesamt für Güterverkehr: </w:t>
      </w:r>
      <w:r w:rsidRPr="00F5779E">
        <w:t>Merkblatt zum Förderprogramm Aus- und Weiterbildung, der Qualifizierung und Beschäftigung in Unternehmen des Güterkraftverkehrs mit schweren Nutzfahrzeugen (Förderprogramm “Aus- und Weiterbildung“)</w:t>
      </w:r>
      <w:r>
        <w:t xml:space="preserve"> vom 16. September 2013, S. 6</w:t>
      </w:r>
    </w:p>
  </w:footnote>
  <w:footnote w:id="33">
    <w:p w:rsidR="005D415E" w:rsidRPr="007976CD" w:rsidRDefault="005D415E">
      <w:pPr>
        <w:pStyle w:val="Funotentext"/>
      </w:pPr>
      <w:r w:rsidRPr="009011B5">
        <w:rPr>
          <w:rStyle w:val="Funotenzeichen"/>
          <w:rFonts w:cs="Arial"/>
          <w:szCs w:val="22"/>
        </w:rPr>
        <w:footnoteRef/>
      </w:r>
      <w:r w:rsidRPr="007976CD">
        <w:t xml:space="preserve"> Vgl. Deutscher Bundestag, Drucksache 17/10606 vom 7.</w:t>
      </w:r>
      <w:r>
        <w:t xml:space="preserve"> September </w:t>
      </w:r>
      <w:r w:rsidRPr="007976CD">
        <w:t>2012, S. 96</w:t>
      </w:r>
    </w:p>
  </w:footnote>
  <w:footnote w:id="34">
    <w:p w:rsidR="005D415E" w:rsidRPr="00BF4B4F" w:rsidRDefault="005D415E">
      <w:pPr>
        <w:pStyle w:val="Funotentext"/>
      </w:pPr>
      <w:r w:rsidRPr="009011B5">
        <w:rPr>
          <w:rStyle w:val="Funotenzeichen"/>
          <w:rFonts w:cs="Arial"/>
          <w:szCs w:val="22"/>
        </w:rPr>
        <w:footnoteRef/>
      </w:r>
      <w:r w:rsidRPr="007976CD">
        <w:t xml:space="preserve"> Vgl. ders.</w:t>
      </w:r>
      <w:r w:rsidRPr="00EB20F5">
        <w:t xml:space="preserve">, Drucksache </w:t>
      </w:r>
      <w:r>
        <w:t>17/14300</w:t>
      </w:r>
      <w:r w:rsidRPr="00EB20F5">
        <w:t xml:space="preserve"> vom</w:t>
      </w:r>
      <w:r w:rsidRPr="00BA080B">
        <w:t xml:space="preserve"> </w:t>
      </w:r>
      <w:r>
        <w:t>9. August 2013</w:t>
      </w:r>
      <w:r w:rsidRPr="00BA080B">
        <w:t xml:space="preserve">, </w:t>
      </w:r>
      <w:r>
        <w:t>S. 233</w:t>
      </w:r>
    </w:p>
  </w:footnote>
  <w:footnote w:id="35">
    <w:p w:rsidR="005D415E" w:rsidRDefault="005D415E">
      <w:pPr>
        <w:pStyle w:val="Funotentext"/>
      </w:pPr>
      <w:r>
        <w:rPr>
          <w:rStyle w:val="Funotenzeichen"/>
        </w:rPr>
        <w:footnoteRef/>
      </w:r>
      <w:r>
        <w:t xml:space="preserve"> Curriculum des Deutschen Jugendinstituts (DJI) siehe Weiß, Karin u.a., Qualifizierung in der Kindertagespflege. Das DJI-Curriculum „Fortbildung von Tagespflegepersonen“, Frie</w:t>
      </w:r>
      <w:r>
        <w:t>d</w:t>
      </w:r>
      <w:r>
        <w:t xml:space="preserve">rich Verlag GmbH, Seelze 2009. </w:t>
      </w:r>
    </w:p>
  </w:footnote>
  <w:footnote w:id="36">
    <w:p w:rsidR="005D415E" w:rsidRDefault="005D415E">
      <w:pPr>
        <w:pStyle w:val="Funotentext"/>
      </w:pPr>
      <w:r>
        <w:rPr>
          <w:rStyle w:val="Funotenzeichen"/>
        </w:rPr>
        <w:footnoteRef/>
      </w:r>
      <w:r>
        <w:t xml:space="preserve"> Statistische Informationen zu standardisierten Projekten und Modellprojekten wurden im Rahmen der Befragung nicht übermittelt.</w:t>
      </w:r>
    </w:p>
  </w:footnote>
  <w:footnote w:id="37">
    <w:p w:rsidR="005D415E" w:rsidRDefault="005D415E">
      <w:pPr>
        <w:pStyle w:val="Funotentext"/>
      </w:pPr>
      <w:r>
        <w:rPr>
          <w:rStyle w:val="Funotenzeichen"/>
        </w:rPr>
        <w:footnoteRef/>
      </w:r>
      <w:r>
        <w:t xml:space="preserve"> Für Jugendliche mit Anspruch auf Ausbildungsbegleitende Hilfen beträgt die Förderhöhe bis zu 2.500 €.</w:t>
      </w:r>
    </w:p>
  </w:footnote>
  <w:footnote w:id="38">
    <w:p w:rsidR="005D415E" w:rsidRDefault="005D415E">
      <w:pPr>
        <w:pStyle w:val="Funotentext"/>
      </w:pPr>
      <w:r>
        <w:rPr>
          <w:rStyle w:val="Funotenzeichen"/>
        </w:rPr>
        <w:footnoteRef/>
      </w:r>
      <w:r>
        <w:t xml:space="preserve"> Dargestellte Förderfälle und Fördermittel sind einschließlich der Restförderung nach alter Richtlinie.</w:t>
      </w:r>
    </w:p>
  </w:footnote>
  <w:footnote w:id="39">
    <w:p w:rsidR="005D415E" w:rsidRPr="007976CD" w:rsidRDefault="005D415E">
      <w:pPr>
        <w:pStyle w:val="Funotentext"/>
      </w:pPr>
      <w:r w:rsidRPr="00BA080B">
        <w:rPr>
          <w:rStyle w:val="Funotenzeichen"/>
          <w:rFonts w:cs="Arial"/>
          <w:szCs w:val="22"/>
        </w:rPr>
        <w:footnoteRef/>
      </w:r>
      <w:r w:rsidRPr="007976CD">
        <w:t xml:space="preserve"> Programmende des Unterfonds 2.2 war am 30.</w:t>
      </w:r>
      <w:r>
        <w:t xml:space="preserve"> November </w:t>
      </w:r>
      <w:r w:rsidRPr="007976CD">
        <w:t>2011, des Unterfonds 2.3 am 31.</w:t>
      </w:r>
      <w:r>
        <w:t xml:space="preserve"> März </w:t>
      </w:r>
      <w:r w:rsidRPr="007976CD">
        <w:t>2012.</w:t>
      </w:r>
    </w:p>
  </w:footnote>
  <w:footnote w:id="40">
    <w:p w:rsidR="005D415E" w:rsidRPr="00BF4B4F" w:rsidRDefault="005D415E">
      <w:pPr>
        <w:pStyle w:val="Funotentext"/>
      </w:pPr>
      <w:r w:rsidRPr="00BA080B">
        <w:rPr>
          <w:rStyle w:val="Funotenzeichen"/>
          <w:rFonts w:cs="Arial"/>
          <w:szCs w:val="22"/>
        </w:rPr>
        <w:footnoteRef/>
      </w:r>
      <w:r w:rsidRPr="007976CD">
        <w:t xml:space="preserve"> Vgl. Senator für Wirtschaft, Arbeit und Häfen (Hrsg.): </w:t>
      </w:r>
      <w:r w:rsidRPr="00EB20F5">
        <w:t>Jahresbericht 201</w:t>
      </w:r>
      <w:r>
        <w:t>2</w:t>
      </w:r>
      <w:r w:rsidRPr="00BA080B">
        <w:t xml:space="preserve"> – Bericht zur Umsetzung der EU-kofinanzierten Arbeitsmarktpolitik und des Beschäftigungspolitischen A</w:t>
      </w:r>
      <w:r w:rsidRPr="00BA080B">
        <w:t>k</w:t>
      </w:r>
      <w:r w:rsidRPr="00BA080B">
        <w:t>tion</w:t>
      </w:r>
      <w:r w:rsidRPr="00BF4B4F">
        <w:t>s</w:t>
      </w:r>
      <w:r w:rsidRPr="00BA080B">
        <w:t>programms</w:t>
      </w:r>
      <w:r w:rsidRPr="00BF4B4F">
        <w:t xml:space="preserve"> (BAP) in Bremen und Bremerhaven, Hamburg </w:t>
      </w:r>
      <w:r>
        <w:t>12. Juni 2013</w:t>
      </w:r>
      <w:r w:rsidRPr="00BF4B4F">
        <w:t xml:space="preserve">, S. </w:t>
      </w:r>
      <w:r>
        <w:t>127</w:t>
      </w:r>
      <w:r w:rsidRPr="00BF4B4F">
        <w:t>.</w:t>
      </w:r>
    </w:p>
  </w:footnote>
  <w:footnote w:id="41">
    <w:p w:rsidR="005D415E" w:rsidRPr="007976CD" w:rsidRDefault="005D415E">
      <w:pPr>
        <w:pStyle w:val="Funotentext"/>
      </w:pPr>
      <w:r w:rsidRPr="00BA080B">
        <w:rPr>
          <w:rStyle w:val="Funotenzeichen"/>
          <w:rFonts w:cs="Arial"/>
          <w:szCs w:val="22"/>
        </w:rPr>
        <w:footnoteRef/>
      </w:r>
      <w:r w:rsidRPr="007976CD">
        <w:t xml:space="preserve"> Vgl. ebd., S. 112.</w:t>
      </w:r>
    </w:p>
  </w:footnote>
  <w:footnote w:id="42">
    <w:p w:rsidR="005D415E" w:rsidRPr="007976CD" w:rsidRDefault="005D415E">
      <w:pPr>
        <w:pStyle w:val="Funotentext"/>
      </w:pPr>
      <w:r w:rsidRPr="00BA080B">
        <w:rPr>
          <w:rStyle w:val="Funotenzeichen"/>
          <w:rFonts w:cs="Arial"/>
          <w:szCs w:val="22"/>
        </w:rPr>
        <w:footnoteRef/>
      </w:r>
      <w:r w:rsidRPr="007976CD">
        <w:t xml:space="preserve"> Vgl. </w:t>
      </w:r>
      <w:r>
        <w:t xml:space="preserve">ders.: </w:t>
      </w:r>
      <w:r w:rsidRPr="00EB20F5">
        <w:t>Jahresbericht 201</w:t>
      </w:r>
      <w:r>
        <w:t>2</w:t>
      </w:r>
      <w:r w:rsidRPr="00BA080B">
        <w:t xml:space="preserve"> – Bericht zur Umsetzung der EU-kofinanzierten Arbeit</w:t>
      </w:r>
      <w:r w:rsidRPr="00BA080B">
        <w:t>s</w:t>
      </w:r>
      <w:r w:rsidRPr="00BA080B">
        <w:t>marktpolitik und des Beschäftigungspolitischen Aktion</w:t>
      </w:r>
      <w:r w:rsidRPr="00BF4B4F">
        <w:t>s</w:t>
      </w:r>
      <w:r w:rsidRPr="00BA080B">
        <w:t>programms</w:t>
      </w:r>
      <w:r w:rsidRPr="00BF4B4F">
        <w:t xml:space="preserve"> (BAP) in Bremen und Bremerha</w:t>
      </w:r>
      <w:r>
        <w:t>ven, Hamburg 12</w:t>
      </w:r>
      <w:r w:rsidRPr="00BF4B4F">
        <w:t>.</w:t>
      </w:r>
      <w:r>
        <w:t xml:space="preserve"> Juni </w:t>
      </w:r>
      <w:r w:rsidRPr="00BF4B4F">
        <w:t>201</w:t>
      </w:r>
      <w:r>
        <w:t xml:space="preserve">3, </w:t>
      </w:r>
      <w:r w:rsidRPr="007976CD">
        <w:t xml:space="preserve">S. </w:t>
      </w:r>
      <w:r>
        <w:t>131f.</w:t>
      </w:r>
    </w:p>
  </w:footnote>
  <w:footnote w:id="43">
    <w:p w:rsidR="005D415E" w:rsidRDefault="005D415E">
      <w:pPr>
        <w:pStyle w:val="Funotentext"/>
      </w:pPr>
      <w:r>
        <w:rPr>
          <w:rStyle w:val="Funotenzeichen"/>
        </w:rPr>
        <w:footnoteRef/>
      </w:r>
      <w:r>
        <w:t xml:space="preserve"> Die Planzahlen zu Förderfällen und -mitteln stammen aus der Befragung für den Datenr</w:t>
      </w:r>
      <w:r>
        <w:t>e</w:t>
      </w:r>
      <w:r>
        <w:t>port zum Berufsbildungsbericht 2013.</w:t>
      </w:r>
    </w:p>
  </w:footnote>
  <w:footnote w:id="44">
    <w:p w:rsidR="005D415E" w:rsidRDefault="005D415E">
      <w:pPr>
        <w:pStyle w:val="Funotentext"/>
      </w:pPr>
      <w:r>
        <w:rPr>
          <w:rStyle w:val="Funotenzeichen"/>
        </w:rPr>
        <w:footnoteRef/>
      </w:r>
      <w:r>
        <w:t xml:space="preserve"> Vgl. a.a.O.: </w:t>
      </w:r>
      <w:r w:rsidRPr="00EB20F5">
        <w:t>Jahresbericht 201</w:t>
      </w:r>
      <w:r>
        <w:t>2, S. 131 f.</w:t>
      </w:r>
    </w:p>
  </w:footnote>
  <w:footnote w:id="45">
    <w:p w:rsidR="005D415E" w:rsidRDefault="005D415E">
      <w:pPr>
        <w:pStyle w:val="Funotentext"/>
      </w:pPr>
      <w:r>
        <w:rPr>
          <w:rStyle w:val="Funotenzeichen"/>
        </w:rPr>
        <w:footnoteRef/>
      </w:r>
      <w:r>
        <w:t xml:space="preserve"> Vgl. ebd., S. 123, 125</w:t>
      </w:r>
    </w:p>
  </w:footnote>
  <w:footnote w:id="46">
    <w:p w:rsidR="005D415E" w:rsidRDefault="005D415E">
      <w:pPr>
        <w:pStyle w:val="Funotentext"/>
      </w:pPr>
      <w:r>
        <w:rPr>
          <w:rStyle w:val="Funotenzeichen"/>
        </w:rPr>
        <w:footnoteRef/>
      </w:r>
      <w:r>
        <w:t xml:space="preserve"> Vgl. a.a.O.: </w:t>
      </w:r>
      <w:r w:rsidRPr="00EB20F5">
        <w:t>Jahresbericht 201</w:t>
      </w:r>
      <w:r>
        <w:t>2, S. 130, 180</w:t>
      </w:r>
    </w:p>
  </w:footnote>
  <w:footnote w:id="47">
    <w:p w:rsidR="005D415E" w:rsidRDefault="005D415E">
      <w:pPr>
        <w:pStyle w:val="Funotentext"/>
      </w:pPr>
      <w:r>
        <w:rPr>
          <w:rStyle w:val="Funotenzeichen"/>
        </w:rPr>
        <w:footnoteRef/>
      </w:r>
      <w:r>
        <w:t xml:space="preserve"> Bei den Förderfällen handelt es sich um eine Plan-Zahl.</w:t>
      </w:r>
    </w:p>
  </w:footnote>
  <w:footnote w:id="48">
    <w:p w:rsidR="005D415E" w:rsidRDefault="005D415E">
      <w:pPr>
        <w:pStyle w:val="Funotentext"/>
      </w:pPr>
      <w:r>
        <w:rPr>
          <w:rStyle w:val="Funotenzeichen"/>
        </w:rPr>
        <w:footnoteRef/>
      </w:r>
      <w:r>
        <w:t xml:space="preserve"> Fördermittel (Plan) laut Befragung für den Datenreport zum Berufsbildungsbericht 2013, Förderfälle (Ist) vgl. Durchführungsbericht zum Operationellen Programm des Landes Mec</w:t>
      </w:r>
      <w:r>
        <w:t>k</w:t>
      </w:r>
      <w:r>
        <w:t>lenburg-Vorpommern für den Europäischen Sozialfonds (ESF) im Ziel Konvergenz in der Förderperiode 2007 bis 2013, Berichtsjahr 2012, Schwerin 19. Juni 2013, S. 57</w:t>
      </w:r>
    </w:p>
  </w:footnote>
  <w:footnote w:id="49">
    <w:p w:rsidR="005D415E" w:rsidRDefault="005D415E">
      <w:pPr>
        <w:pStyle w:val="Funotentext"/>
      </w:pPr>
      <w:r>
        <w:rPr>
          <w:rStyle w:val="Funotenzeichen"/>
        </w:rPr>
        <w:footnoteRef/>
      </w:r>
      <w:r>
        <w:t xml:space="preserve"> RdErl. des Ministeriums für Arbeit, Integration und Soziales (MAIS) – Az.: II 1 – 2602.11 032 – v. 31. Mai 2011, zuletzt geändert durch RdErl. des MAIS – Az.: II 1 – 2602.11 032 – vom 28. Juni 2013.</w:t>
      </w:r>
    </w:p>
  </w:footnote>
  <w:footnote w:id="50">
    <w:p w:rsidR="005D415E" w:rsidRDefault="005D415E">
      <w:pPr>
        <w:pStyle w:val="Funotentext"/>
      </w:pPr>
      <w:r>
        <w:rPr>
          <w:rStyle w:val="Funotenzeichen"/>
        </w:rPr>
        <w:footnoteRef/>
      </w:r>
      <w:r>
        <w:t xml:space="preserve"> Nordrhein-Westfalen: Rechnung über den Haushalt für den Geschäftsbereich des Minist</w:t>
      </w:r>
      <w:r>
        <w:t>e</w:t>
      </w:r>
      <w:r>
        <w:t>riums für Gesundheit, Emanzipation, Pflege und Alter für das Rechnungsjahr 2012, S. 451</w:t>
      </w:r>
    </w:p>
  </w:footnote>
  <w:footnote w:id="51">
    <w:p w:rsidR="005D415E" w:rsidRDefault="005D415E" w:rsidP="00C93EA8">
      <w:pPr>
        <w:pStyle w:val="PIM-Funoten"/>
      </w:pPr>
      <w:r>
        <w:rPr>
          <w:rStyle w:val="Funotenzeichen"/>
        </w:rPr>
        <w:footnoteRef/>
      </w:r>
      <w:r>
        <w:t xml:space="preserve"> Vgl. Ministerium für Soziales, Arbeit, Gesundheit und Demografie: Durchführungsbericht 2012 zum Operationellen Programm im Ziel „Regionale Wettbewerbsfähigkeit und Beschäft</w:t>
      </w:r>
      <w:r>
        <w:t>i</w:t>
      </w:r>
      <w:r>
        <w:t>gung“, Mainz 11. Juni 2013, S. 73</w:t>
      </w:r>
    </w:p>
  </w:footnote>
  <w:footnote w:id="52">
    <w:p w:rsidR="005D415E" w:rsidRDefault="005D415E">
      <w:pPr>
        <w:pStyle w:val="Funotentext"/>
      </w:pPr>
      <w:r>
        <w:rPr>
          <w:rStyle w:val="Funotenzeichen"/>
        </w:rPr>
        <w:footnoteRef/>
      </w:r>
      <w:r>
        <w:t xml:space="preserve"> Vgl. ebd., S. 75</w:t>
      </w:r>
    </w:p>
  </w:footnote>
  <w:footnote w:id="53">
    <w:p w:rsidR="005D415E" w:rsidRDefault="005D415E">
      <w:pPr>
        <w:pStyle w:val="Funotentext"/>
      </w:pPr>
      <w:r>
        <w:rPr>
          <w:rStyle w:val="Funotenzeichen"/>
        </w:rPr>
        <w:footnoteRef/>
      </w:r>
      <w:r>
        <w:t xml:space="preserve"> Vgl. ebd., S. 77</w:t>
      </w:r>
    </w:p>
  </w:footnote>
  <w:footnote w:id="54">
    <w:p w:rsidR="005D415E" w:rsidRDefault="005D415E">
      <w:pPr>
        <w:pStyle w:val="Funotentext"/>
      </w:pPr>
      <w:r>
        <w:rPr>
          <w:rStyle w:val="Funotenzeichen"/>
        </w:rPr>
        <w:footnoteRef/>
      </w:r>
      <w:r>
        <w:t xml:space="preserve"> Vgl. ebd., S. 78</w:t>
      </w:r>
    </w:p>
  </w:footnote>
  <w:footnote w:id="55">
    <w:p w:rsidR="005D415E" w:rsidRDefault="005D415E">
      <w:pPr>
        <w:pStyle w:val="Funotentext"/>
      </w:pPr>
      <w:r>
        <w:rPr>
          <w:rStyle w:val="Funotenzeichen"/>
        </w:rPr>
        <w:footnoteRef/>
      </w:r>
      <w:r>
        <w:t xml:space="preserve"> Vgl. ebd.</w:t>
      </w:r>
    </w:p>
  </w:footnote>
  <w:footnote w:id="56">
    <w:p w:rsidR="005D415E" w:rsidRDefault="005D415E">
      <w:pPr>
        <w:pStyle w:val="Funotentext"/>
      </w:pPr>
      <w:r>
        <w:rPr>
          <w:rStyle w:val="Funotenzeichen"/>
        </w:rPr>
        <w:footnoteRef/>
      </w:r>
      <w:r>
        <w:t xml:space="preserve"> Vgl. ebd., S. 79</w:t>
      </w:r>
    </w:p>
  </w:footnote>
  <w:footnote w:id="57">
    <w:p w:rsidR="005D415E" w:rsidRPr="00EB20F5" w:rsidRDefault="005D415E">
      <w:pPr>
        <w:pStyle w:val="Funotentext"/>
      </w:pPr>
      <w:r w:rsidRPr="00EB20F5">
        <w:rPr>
          <w:rStyle w:val="Funotenzeichen"/>
          <w:rFonts w:cs="Arial"/>
          <w:szCs w:val="22"/>
        </w:rPr>
        <w:footnoteRef/>
      </w:r>
      <w:r w:rsidRPr="007976CD">
        <w:t xml:space="preserve"> Vgl. Saarland: </w:t>
      </w:r>
      <w:r>
        <w:t>Jahresbericht 2012 zum Operationellen Programm des Saarlandes für den Europäischen Sozialfonds in der Förderperiode 2007-2013</w:t>
      </w:r>
      <w:r w:rsidRPr="007976CD">
        <w:t xml:space="preserve"> vom </w:t>
      </w:r>
      <w:r>
        <w:t>28. Juni 2013</w:t>
      </w:r>
      <w:r w:rsidRPr="00EB20F5">
        <w:t xml:space="preserve">, S. </w:t>
      </w:r>
      <w:r>
        <w:t>42</w:t>
      </w:r>
    </w:p>
  </w:footnote>
  <w:footnote w:id="58">
    <w:p w:rsidR="005D415E" w:rsidRDefault="005D415E">
      <w:pPr>
        <w:pStyle w:val="Funotentext"/>
      </w:pPr>
      <w:r>
        <w:rPr>
          <w:rStyle w:val="Funotenzeichen"/>
        </w:rPr>
        <w:footnoteRef/>
      </w:r>
      <w:r>
        <w:t xml:space="preserve"> Vgl. ebd., Tab. 35, S. 71</w:t>
      </w:r>
    </w:p>
  </w:footnote>
  <w:footnote w:id="59">
    <w:p w:rsidR="005D415E" w:rsidRPr="00EB20F5" w:rsidRDefault="005D415E">
      <w:pPr>
        <w:pStyle w:val="Funotentext"/>
      </w:pPr>
      <w:r w:rsidRPr="00EB20F5">
        <w:rPr>
          <w:rStyle w:val="Funotenzeichen"/>
          <w:rFonts w:cs="Arial"/>
          <w:szCs w:val="22"/>
        </w:rPr>
        <w:footnoteRef/>
      </w:r>
      <w:r w:rsidRPr="007976CD">
        <w:t xml:space="preserve"> Vgl. </w:t>
      </w:r>
      <w:r>
        <w:t>ebd., S. 39</w:t>
      </w:r>
    </w:p>
  </w:footnote>
  <w:footnote w:id="60">
    <w:p w:rsidR="005D415E" w:rsidRPr="007976CD" w:rsidRDefault="005D415E">
      <w:pPr>
        <w:pStyle w:val="Funotentext"/>
      </w:pPr>
      <w:r w:rsidRPr="00EB20F5">
        <w:rPr>
          <w:rStyle w:val="Funotenzeichen"/>
          <w:rFonts w:cs="Arial"/>
          <w:szCs w:val="22"/>
        </w:rPr>
        <w:footnoteRef/>
      </w:r>
      <w:r w:rsidRPr="007976CD">
        <w:t xml:space="preserve"> Vgl. Saarland: Operationelles Programm</w:t>
      </w:r>
      <w:r>
        <w:t xml:space="preserve"> des Saarlandes für den </w:t>
      </w:r>
      <w:r w:rsidRPr="00F55748">
        <w:t>Europäischen Sozia</w:t>
      </w:r>
      <w:r w:rsidRPr="00F55748">
        <w:t>l</w:t>
      </w:r>
      <w:r w:rsidRPr="00F55748">
        <w:t>fonds Förderperiode 2007</w:t>
      </w:r>
      <w:r>
        <w:t>-</w:t>
      </w:r>
      <w:r w:rsidRPr="00F55748">
        <w:t>2013 – Regionale Wettbewerbsfähigkeit und Beschäftigung vom 7. Dezember 2007</w:t>
      </w:r>
      <w:r w:rsidRPr="007976CD">
        <w:t>, S. 143.</w:t>
      </w:r>
    </w:p>
  </w:footnote>
  <w:footnote w:id="61">
    <w:p w:rsidR="005D415E" w:rsidRDefault="005D415E">
      <w:pPr>
        <w:pStyle w:val="Funotentext"/>
      </w:pPr>
      <w:r>
        <w:rPr>
          <w:rStyle w:val="Funotenzeichen"/>
        </w:rPr>
        <w:footnoteRef/>
      </w:r>
      <w:r>
        <w:t xml:space="preserve"> Fördermittel ohne nationalen Anteil (Bundesagentur für Arbeit) in derselben Höhe. Die Fördermittel beliefen sich also insgesamt auf 3,14 Mio. €.</w:t>
      </w:r>
    </w:p>
  </w:footnote>
  <w:footnote w:id="62">
    <w:p w:rsidR="005D415E" w:rsidRPr="00EB20F5" w:rsidRDefault="005D415E" w:rsidP="00C45196">
      <w:pPr>
        <w:pStyle w:val="Funotentext"/>
      </w:pPr>
      <w:r w:rsidRPr="00EB20F5">
        <w:rPr>
          <w:rStyle w:val="Funotenzeichen"/>
          <w:rFonts w:cs="Arial"/>
          <w:szCs w:val="22"/>
        </w:rPr>
        <w:footnoteRef/>
      </w:r>
      <w:r w:rsidRPr="007976CD">
        <w:t xml:space="preserve"> </w:t>
      </w:r>
      <w:r>
        <w:t xml:space="preserve">Vgl. </w:t>
      </w:r>
      <w:r w:rsidRPr="007976CD">
        <w:t xml:space="preserve">Sachsen-Anhalt: Jahresbericht </w:t>
      </w:r>
      <w:r>
        <w:t>2012</w:t>
      </w:r>
      <w:r w:rsidRPr="007976CD">
        <w:t xml:space="preserve"> – Europäischer Sozialfonds (ESF) – Sachsen-</w:t>
      </w:r>
      <w:r>
        <w:t>Anhalt 2007-2013, Magdeburg</w:t>
      </w:r>
      <w:r w:rsidRPr="00EB20F5">
        <w:t xml:space="preserve"> </w:t>
      </w:r>
      <w:r>
        <w:t>August 2013</w:t>
      </w:r>
      <w:r w:rsidRPr="00EB20F5">
        <w:t>, S. 8</w:t>
      </w:r>
      <w:r>
        <w:t xml:space="preserve"> f.</w:t>
      </w:r>
    </w:p>
  </w:footnote>
  <w:footnote w:id="63">
    <w:p w:rsidR="005D415E" w:rsidRDefault="005D415E">
      <w:pPr>
        <w:pStyle w:val="Funotentext"/>
      </w:pPr>
      <w:r>
        <w:rPr>
          <w:rStyle w:val="Funotenzeichen"/>
        </w:rPr>
        <w:footnoteRef/>
      </w:r>
      <w:r>
        <w:t xml:space="preserve"> Vgl. ebd., S. 81</w:t>
      </w:r>
    </w:p>
  </w:footnote>
  <w:footnote w:id="64">
    <w:p w:rsidR="005D415E" w:rsidRDefault="005D415E">
      <w:pPr>
        <w:pStyle w:val="Funotentext"/>
      </w:pPr>
      <w:r>
        <w:rPr>
          <w:rStyle w:val="Funotenzeichen"/>
        </w:rPr>
        <w:footnoteRef/>
      </w:r>
      <w:r>
        <w:t xml:space="preserve"> Vgl. ebd.</w:t>
      </w:r>
    </w:p>
  </w:footnote>
  <w:footnote w:id="65">
    <w:p w:rsidR="005D415E" w:rsidRDefault="005D415E">
      <w:pPr>
        <w:pStyle w:val="Funotentext"/>
      </w:pPr>
      <w:r>
        <w:rPr>
          <w:rStyle w:val="Funotenzeichen"/>
        </w:rPr>
        <w:footnoteRef/>
      </w:r>
      <w:r>
        <w:t xml:space="preserve"> Vgl. ebd., S. 27</w:t>
      </w:r>
    </w:p>
  </w:footnote>
  <w:footnote w:id="66">
    <w:p w:rsidR="005D415E" w:rsidRDefault="005D415E">
      <w:pPr>
        <w:pStyle w:val="Funotentext"/>
      </w:pPr>
      <w:r>
        <w:rPr>
          <w:rStyle w:val="Funotenzeichen"/>
        </w:rPr>
        <w:footnoteRef/>
      </w:r>
      <w:r>
        <w:t xml:space="preserve"> Bei der Zahl handelt es sich um die Differenz der seit 2008 kumulierten Teilnehmerzahlen von Ende 2012 und 2011 (v</w:t>
      </w:r>
      <w:r w:rsidRPr="007976CD">
        <w:t xml:space="preserve">gl. Sachsen-Anhalt: Jahresbericht </w:t>
      </w:r>
      <w:r>
        <w:t>2012</w:t>
      </w:r>
      <w:r w:rsidRPr="007976CD">
        <w:t xml:space="preserve">, a.a.O., S. </w:t>
      </w:r>
      <w:r>
        <w:t>85).</w:t>
      </w:r>
    </w:p>
  </w:footnote>
  <w:footnote w:id="67">
    <w:p w:rsidR="005D415E" w:rsidRDefault="005D415E">
      <w:pPr>
        <w:pStyle w:val="Funotentext"/>
      </w:pPr>
      <w:r>
        <w:rPr>
          <w:rStyle w:val="Funotenzeichen"/>
        </w:rPr>
        <w:footnoteRef/>
      </w:r>
      <w:r>
        <w:t xml:space="preserve"> Bei der Zahl handelt es sich um die Differenz der seit 2009 kumulierten Teilnehmerzahlen von Ende 2012 und 2011 (v</w:t>
      </w:r>
      <w:r w:rsidRPr="007976CD">
        <w:t xml:space="preserve">gl. Sachsen-Anhalt: Jahresbericht </w:t>
      </w:r>
      <w:r>
        <w:t>2012</w:t>
      </w:r>
      <w:r w:rsidRPr="007976CD">
        <w:t xml:space="preserve">, a.a.O., S. </w:t>
      </w:r>
      <w:r>
        <w:t>91).</w:t>
      </w:r>
    </w:p>
  </w:footnote>
  <w:footnote w:id="68">
    <w:p w:rsidR="005D415E" w:rsidRDefault="005D415E">
      <w:pPr>
        <w:pStyle w:val="Funotentext"/>
      </w:pPr>
      <w:r>
        <w:rPr>
          <w:rStyle w:val="Funotenzeichen"/>
        </w:rPr>
        <w:footnoteRef/>
      </w:r>
      <w:r>
        <w:t xml:space="preserve"> Bei der Zahl handelt es sich um die Differenz der seit 2010 kumulierten Teilnehmerzahlen von Ende 2012 und 2011 (v</w:t>
      </w:r>
      <w:r w:rsidRPr="007976CD">
        <w:t xml:space="preserve">gl. Sachsen-Anhalt: Jahresbericht </w:t>
      </w:r>
      <w:r>
        <w:t>2012</w:t>
      </w:r>
      <w:r w:rsidRPr="007976CD">
        <w:t xml:space="preserve">, a.a.O., S. </w:t>
      </w:r>
      <w:r>
        <w:t>100).</w:t>
      </w:r>
    </w:p>
  </w:footnote>
  <w:footnote w:id="69">
    <w:p w:rsidR="005D415E" w:rsidRPr="007976CD" w:rsidRDefault="005D415E" w:rsidP="007B6FFA">
      <w:pPr>
        <w:pStyle w:val="Funotentext"/>
      </w:pPr>
      <w:r w:rsidRPr="00EB20F5">
        <w:rPr>
          <w:rStyle w:val="Funotenzeichen"/>
          <w:rFonts w:cs="Arial"/>
          <w:szCs w:val="22"/>
        </w:rPr>
        <w:footnoteRef/>
      </w:r>
      <w:r w:rsidRPr="007976CD">
        <w:t xml:space="preserve"> Vgl. Sachsen-Anhalt: Jahresbericht </w:t>
      </w:r>
      <w:r>
        <w:t>2012</w:t>
      </w:r>
      <w:r w:rsidRPr="007976CD">
        <w:t xml:space="preserve">, a.a.O., S. </w:t>
      </w:r>
      <w:r>
        <w:t>100 f</w:t>
      </w:r>
      <w:r w:rsidRPr="007976CD">
        <w:t>.</w:t>
      </w:r>
    </w:p>
  </w:footnote>
  <w:footnote w:id="70">
    <w:p w:rsidR="005D415E" w:rsidRDefault="005D415E">
      <w:pPr>
        <w:pStyle w:val="Funotentext"/>
      </w:pPr>
      <w:r>
        <w:rPr>
          <w:rStyle w:val="Funotenzeichen"/>
        </w:rPr>
        <w:footnoteRef/>
      </w:r>
      <w:r>
        <w:t xml:space="preserve"> Schleswig-Holstein: Zukunftsprogramm Arbeit. Durchführungsbericht für das Jahr 2012 </w:t>
      </w:r>
      <w:r w:rsidRPr="00433727">
        <w:t>zum Operationellen Programm des Landes Schleswig-Holstein für den Europäischen Sozia</w:t>
      </w:r>
      <w:r w:rsidRPr="00433727">
        <w:t>l</w:t>
      </w:r>
      <w:r w:rsidRPr="00433727">
        <w:t>fonds im Ziel Regionale Wettbewerbsfähigkeit und Beschäftigung in der Förderperiode 2007 – 2013</w:t>
      </w:r>
      <w:r>
        <w:t>, vom 12. Juni 2013, S. 60 f.</w:t>
      </w:r>
    </w:p>
  </w:footnote>
  <w:footnote w:id="71">
    <w:p w:rsidR="005D415E" w:rsidRDefault="005D415E">
      <w:pPr>
        <w:pStyle w:val="Funotentext"/>
      </w:pPr>
      <w:r>
        <w:rPr>
          <w:rStyle w:val="Funotenzeichen"/>
        </w:rPr>
        <w:footnoteRef/>
      </w:r>
      <w:r>
        <w:t xml:space="preserve"> Vgl. ebd., S. 62</w:t>
      </w:r>
    </w:p>
  </w:footnote>
  <w:footnote w:id="72">
    <w:p w:rsidR="005D415E" w:rsidRDefault="005D415E">
      <w:pPr>
        <w:pStyle w:val="Funotentext"/>
      </w:pPr>
      <w:r>
        <w:rPr>
          <w:rStyle w:val="Funotenzeichen"/>
        </w:rPr>
        <w:footnoteRef/>
      </w:r>
      <w:r>
        <w:t xml:space="preserve"> </w:t>
      </w:r>
      <w:r w:rsidRPr="00771F07">
        <w:t>Nationale Agentur Bildung für Europa beim BIBB: Jahresbericht 2012, Bonn 2013</w:t>
      </w:r>
      <w:r>
        <w:t>, S. 35</w:t>
      </w:r>
      <w:r w:rsidRPr="00771F0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A482258"/>
    <w:lvl w:ilvl="0">
      <w:start w:val="1"/>
      <w:numFmt w:val="bullet"/>
      <w:pStyle w:val="PIM-Aufzhlung2"/>
      <w:lvlText w:val="−"/>
      <w:lvlJc w:val="left"/>
      <w:pPr>
        <w:tabs>
          <w:tab w:val="num" w:pos="1418"/>
        </w:tabs>
        <w:ind w:left="1418" w:hanging="284"/>
      </w:pPr>
      <w:rPr>
        <w:rFonts w:ascii="Verdana" w:hAnsi="Verdana" w:cs="Verdana" w:hint="default"/>
        <w:sz w:val="20"/>
        <w:szCs w:val="20"/>
      </w:rPr>
    </w:lvl>
  </w:abstractNum>
  <w:abstractNum w:abstractNumId="1">
    <w:nsid w:val="FFFFFF89"/>
    <w:multiLevelType w:val="singleLevel"/>
    <w:tmpl w:val="99BE9F4C"/>
    <w:lvl w:ilvl="0">
      <w:start w:val="1"/>
      <w:numFmt w:val="bullet"/>
      <w:pStyle w:val="PIM-Aufzhlung1"/>
      <w:lvlText w:val="•"/>
      <w:lvlJc w:val="left"/>
      <w:pPr>
        <w:tabs>
          <w:tab w:val="num" w:pos="1134"/>
        </w:tabs>
        <w:ind w:left="1134" w:hanging="283"/>
      </w:pPr>
      <w:rPr>
        <w:rFonts w:ascii="Verdana" w:hAnsi="Verdana" w:cs="Verdana" w:hint="default"/>
        <w:sz w:val="20"/>
        <w:szCs w:val="20"/>
      </w:rPr>
    </w:lvl>
  </w:abstractNum>
  <w:abstractNum w:abstractNumId="2">
    <w:nsid w:val="0A38396A"/>
    <w:multiLevelType w:val="hybridMultilevel"/>
    <w:tmpl w:val="AADC6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A46518"/>
    <w:multiLevelType w:val="hybridMultilevel"/>
    <w:tmpl w:val="2BF85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7E5C51"/>
    <w:multiLevelType w:val="hybridMultilevel"/>
    <w:tmpl w:val="D86A0B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FC655E2"/>
    <w:multiLevelType w:val="multilevel"/>
    <w:tmpl w:val="DDE2E986"/>
    <w:lvl w:ilvl="0">
      <w:start w:val="1"/>
      <w:numFmt w:val="ordinal"/>
      <w:pStyle w:val="PIM-Gliederung1"/>
      <w:lvlText w:val="%1"/>
      <w:lvlJc w:val="left"/>
      <w:pPr>
        <w:tabs>
          <w:tab w:val="num" w:pos="851"/>
        </w:tabs>
        <w:ind w:left="851" w:hanging="851"/>
      </w:pPr>
      <w:rPr>
        <w:rFonts w:ascii="Trebuchet MS" w:hAnsi="Trebuchet MS" w:cs="Trebuchet MS" w:hint="default"/>
        <w:b/>
        <w:bCs/>
        <w:i w:val="0"/>
        <w:iCs w:val="0"/>
        <w:sz w:val="20"/>
        <w:szCs w:val="20"/>
      </w:rPr>
    </w:lvl>
    <w:lvl w:ilvl="1">
      <w:start w:val="1"/>
      <w:numFmt w:val="ordinal"/>
      <w:lvlText w:val="%1%2"/>
      <w:lvlJc w:val="left"/>
      <w:pPr>
        <w:tabs>
          <w:tab w:val="num" w:pos="851"/>
        </w:tabs>
        <w:ind w:left="851" w:hanging="851"/>
      </w:pPr>
      <w:rPr>
        <w:rFonts w:ascii="Trebuchet MS" w:hAnsi="Trebuchet MS" w:cs="Trebuchet MS" w:hint="default"/>
        <w:b/>
        <w:bCs/>
        <w:i w:val="0"/>
        <w:iCs w:val="0"/>
        <w:sz w:val="20"/>
        <w:szCs w:val="20"/>
      </w:rPr>
    </w:lvl>
    <w:lvl w:ilvl="2">
      <w:start w:val="1"/>
      <w:numFmt w:val="ordinal"/>
      <w:lvlText w:val="%1%2%3"/>
      <w:lvlJc w:val="left"/>
      <w:pPr>
        <w:tabs>
          <w:tab w:val="num" w:pos="851"/>
        </w:tabs>
        <w:ind w:left="851" w:hanging="851"/>
      </w:pPr>
      <w:rPr>
        <w:rFonts w:ascii="Trebuchet MS" w:hAnsi="Trebuchet MS" w:cs="Trebuchet MS" w:hint="default"/>
        <w:b/>
        <w:bCs/>
        <w:i w:val="0"/>
        <w:iCs w:val="0"/>
        <w:sz w:val="20"/>
        <w:szCs w:val="20"/>
      </w:rPr>
    </w:lvl>
    <w:lvl w:ilvl="3">
      <w:start w:val="1"/>
      <w:numFmt w:val="ordinal"/>
      <w:lvlText w:val="%1%2%3%4"/>
      <w:lvlJc w:val="left"/>
      <w:pPr>
        <w:tabs>
          <w:tab w:val="num" w:pos="851"/>
        </w:tabs>
        <w:ind w:left="851" w:hanging="851"/>
      </w:pPr>
      <w:rPr>
        <w:rFonts w:ascii="Trebuchet MS" w:hAnsi="Trebuchet MS" w:cs="Trebuchet MS" w:hint="default"/>
        <w:b/>
        <w:bCs/>
        <w:i w:val="0"/>
        <w:iCs w:val="0"/>
        <w:sz w:val="20"/>
        <w:szCs w:val="20"/>
      </w:rPr>
    </w:lvl>
    <w:lvl w:ilvl="4">
      <w:start w:val="1"/>
      <w:numFmt w:val="ordinal"/>
      <w:lvlText w:val="%5%1%2%3%4"/>
      <w:lvlJc w:val="left"/>
      <w:pPr>
        <w:tabs>
          <w:tab w:val="num" w:pos="0"/>
        </w:tabs>
        <w:ind w:left="851"/>
      </w:pPr>
      <w:rPr>
        <w:rFonts w:ascii="Trebuchet MS" w:hAnsi="Trebuchet MS" w:cs="Trebuchet MS" w:hint="default"/>
        <w:b/>
        <w:bCs/>
        <w:i w:val="0"/>
        <w:iCs w:val="0"/>
        <w:sz w:val="20"/>
        <w:szCs w:val="20"/>
      </w:rPr>
    </w:lvl>
    <w:lvl w:ilvl="5">
      <w:start w:val="1"/>
      <w:numFmt w:val="ordinal"/>
      <w:lvlText w:val="%1%2%3%4%5%6"/>
      <w:lvlJc w:val="left"/>
      <w:pPr>
        <w:tabs>
          <w:tab w:val="num" w:pos="0"/>
        </w:tabs>
        <w:ind w:left="851"/>
      </w:pPr>
      <w:rPr>
        <w:rFonts w:ascii="Trebuchet MS" w:hAnsi="Trebuchet MS" w:cs="Trebuchet MS" w:hint="default"/>
        <w:b/>
        <w:bCs/>
        <w:i w:val="0"/>
        <w:iCs w:val="0"/>
        <w:sz w:val="20"/>
        <w:szCs w:val="20"/>
      </w:rPr>
    </w:lvl>
    <w:lvl w:ilvl="6">
      <w:start w:val="1"/>
      <w:numFmt w:val="ordinal"/>
      <w:lvlText w:val="%1%2%3%4%5%6%7"/>
      <w:lvlJc w:val="left"/>
      <w:pPr>
        <w:tabs>
          <w:tab w:val="num" w:pos="0"/>
        </w:tabs>
        <w:ind w:left="851"/>
      </w:pPr>
      <w:rPr>
        <w:rFonts w:ascii="Trebuchet MS" w:hAnsi="Trebuchet MS" w:cs="Trebuchet MS" w:hint="default"/>
        <w:b/>
        <w:bCs/>
        <w:i w:val="0"/>
        <w:iCs w:val="0"/>
        <w:sz w:val="20"/>
        <w:szCs w:val="20"/>
      </w:rPr>
    </w:lvl>
    <w:lvl w:ilvl="7">
      <w:start w:val="1"/>
      <w:numFmt w:val="ordinal"/>
      <w:lvlText w:val="%1%2%3%4%5%6%7%8"/>
      <w:lvlJc w:val="left"/>
      <w:pPr>
        <w:tabs>
          <w:tab w:val="num" w:pos="0"/>
        </w:tabs>
        <w:ind w:left="851"/>
      </w:pPr>
      <w:rPr>
        <w:rFonts w:ascii="Trebuchet MS" w:hAnsi="Trebuchet MS" w:cs="Trebuchet MS" w:hint="default"/>
        <w:b/>
        <w:bCs/>
        <w:i w:val="0"/>
        <w:iCs w:val="0"/>
        <w:sz w:val="20"/>
        <w:szCs w:val="20"/>
      </w:rPr>
    </w:lvl>
    <w:lvl w:ilvl="8">
      <w:start w:val="1"/>
      <w:numFmt w:val="decimal"/>
      <w:lvlText w:val="%1.%2.%3.%4.%5.%6.%7.%8.%9."/>
      <w:lvlJc w:val="left"/>
      <w:pPr>
        <w:tabs>
          <w:tab w:val="num" w:pos="7690"/>
        </w:tabs>
        <w:ind w:left="3730" w:hanging="1440"/>
      </w:pPr>
      <w:rPr>
        <w:rFonts w:hint="default"/>
      </w:rPr>
    </w:lvl>
  </w:abstractNum>
  <w:abstractNum w:abstractNumId="6">
    <w:nsid w:val="12631BF6"/>
    <w:multiLevelType w:val="hybridMultilevel"/>
    <w:tmpl w:val="E4203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AA36E5"/>
    <w:multiLevelType w:val="hybridMultilevel"/>
    <w:tmpl w:val="4A60C3D2"/>
    <w:lvl w:ilvl="0" w:tplc="D78CCE34">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nsid w:val="30766E83"/>
    <w:multiLevelType w:val="hybridMultilevel"/>
    <w:tmpl w:val="8A4CF502"/>
    <w:lvl w:ilvl="0" w:tplc="EECC9EA0">
      <w:start w:val="1"/>
      <w:numFmt w:val="bullet"/>
      <w:pStyle w:val="PIM-AufzhlungBulletpoin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7E635F1"/>
    <w:multiLevelType w:val="hybridMultilevel"/>
    <w:tmpl w:val="657822EA"/>
    <w:lvl w:ilvl="0" w:tplc="CB367748">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nsid w:val="393B3E7F"/>
    <w:multiLevelType w:val="hybridMultilevel"/>
    <w:tmpl w:val="7A9C3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D413917"/>
    <w:multiLevelType w:val="hybridMultilevel"/>
    <w:tmpl w:val="FAF079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5837DC5"/>
    <w:multiLevelType w:val="hybridMultilevel"/>
    <w:tmpl w:val="8A6CE2E0"/>
    <w:lvl w:ilvl="0" w:tplc="41D039D8">
      <w:start w:val="1"/>
      <w:numFmt w:val="bullet"/>
      <w:lvlText w:val="•"/>
      <w:lvlJc w:val="left"/>
      <w:pPr>
        <w:tabs>
          <w:tab w:val="num" w:pos="284"/>
        </w:tabs>
        <w:ind w:left="284" w:hanging="284"/>
      </w:pPr>
      <w:rPr>
        <w:rFonts w:ascii="Verdana" w:hAnsi="Verdana" w:cs="Verdana"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sz w:val="20"/>
        <w:szCs w:val="20"/>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nsid w:val="460F7FAC"/>
    <w:multiLevelType w:val="hybridMultilevel"/>
    <w:tmpl w:val="CE8C5010"/>
    <w:lvl w:ilvl="0" w:tplc="9820A4AA">
      <w:start w:val="1"/>
      <w:numFmt w:val="bullet"/>
      <w:pStyle w:val="Aufzhlung"/>
      <w:lvlText w:val=""/>
      <w:lvlJc w:val="left"/>
      <w:pPr>
        <w:tabs>
          <w:tab w:val="num" w:pos="357"/>
        </w:tabs>
        <w:ind w:left="357" w:hanging="357"/>
      </w:pPr>
      <w:rPr>
        <w:rFonts w:ascii="Wingdings" w:hAnsi="Wingdings" w:cs="Wingdings" w:hint="default"/>
        <w:sz w:val="20"/>
        <w:szCs w:val="2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4">
    <w:nsid w:val="47473BB5"/>
    <w:multiLevelType w:val="hybridMultilevel"/>
    <w:tmpl w:val="AB30E1A2"/>
    <w:lvl w:ilvl="0" w:tplc="0407000F">
      <w:start w:val="1"/>
      <w:numFmt w:val="decimal"/>
      <w:lvlText w:val="%1."/>
      <w:lvlJc w:val="left"/>
      <w:pPr>
        <w:tabs>
          <w:tab w:val="num" w:pos="284"/>
        </w:tabs>
        <w:ind w:left="284" w:hanging="284"/>
      </w:pPr>
      <w:rPr>
        <w:rFonts w:hint="default"/>
        <w:sz w:val="20"/>
        <w:szCs w:val="20"/>
      </w:rPr>
    </w:lvl>
    <w:lvl w:ilvl="1" w:tplc="04070005">
      <w:start w:val="1"/>
      <w:numFmt w:val="bullet"/>
      <w:lvlText w:val=""/>
      <w:lvlJc w:val="left"/>
      <w:pPr>
        <w:tabs>
          <w:tab w:val="num" w:pos="1440"/>
        </w:tabs>
        <w:ind w:left="1440" w:hanging="360"/>
      </w:pPr>
      <w:rPr>
        <w:rFonts w:ascii="Wingdings" w:hAnsi="Wingdings" w:cs="Wingdings" w:hint="default"/>
        <w:sz w:val="20"/>
        <w:szCs w:val="20"/>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4DFA2B0A"/>
    <w:multiLevelType w:val="hybridMultilevel"/>
    <w:tmpl w:val="F19CABEE"/>
    <w:lvl w:ilvl="0" w:tplc="111261DE">
      <w:start w:val="1"/>
      <w:numFmt w:val="bullet"/>
      <w:pStyle w:val="PIM-AufzlungII"/>
      <w:lvlText w:val="−"/>
      <w:lvlJc w:val="left"/>
      <w:pPr>
        <w:tabs>
          <w:tab w:val="num" w:pos="567"/>
        </w:tabs>
        <w:ind w:left="567" w:hanging="283"/>
      </w:pPr>
      <w:rPr>
        <w:rFonts w:ascii="Verdana" w:hAnsi="Verdana" w:cs="Verdana"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4FC445C9"/>
    <w:multiLevelType w:val="hybridMultilevel"/>
    <w:tmpl w:val="894A5E0A"/>
    <w:lvl w:ilvl="0" w:tplc="2CFC305E">
      <w:start w:val="1"/>
      <w:numFmt w:val="bullet"/>
      <w:pStyle w:val="PIM-AufzhlungI"/>
      <w:lvlText w:val="•"/>
      <w:lvlJc w:val="left"/>
      <w:pPr>
        <w:tabs>
          <w:tab w:val="num" w:pos="568"/>
        </w:tabs>
        <w:ind w:left="568" w:hanging="284"/>
      </w:pPr>
      <w:rPr>
        <w:rFonts w:ascii="Verdana" w:hAnsi="Verdana" w:cs="Verdana" w:hint="default"/>
        <w:sz w:val="20"/>
        <w:szCs w:val="20"/>
      </w:rPr>
    </w:lvl>
    <w:lvl w:ilvl="1" w:tplc="04070003">
      <w:start w:val="1"/>
      <w:numFmt w:val="bullet"/>
      <w:lvlText w:val="o"/>
      <w:lvlJc w:val="left"/>
      <w:pPr>
        <w:tabs>
          <w:tab w:val="num" w:pos="1724"/>
        </w:tabs>
        <w:ind w:left="1724" w:hanging="360"/>
      </w:pPr>
      <w:rPr>
        <w:rFonts w:ascii="Courier New" w:hAnsi="Courier New" w:cs="Courier New" w:hint="default"/>
        <w:sz w:val="20"/>
        <w:szCs w:val="20"/>
      </w:rPr>
    </w:lvl>
    <w:lvl w:ilvl="2" w:tplc="04070005">
      <w:start w:val="1"/>
      <w:numFmt w:val="bullet"/>
      <w:lvlText w:val=""/>
      <w:lvlJc w:val="left"/>
      <w:pPr>
        <w:tabs>
          <w:tab w:val="num" w:pos="2444"/>
        </w:tabs>
        <w:ind w:left="2444" w:hanging="360"/>
      </w:pPr>
      <w:rPr>
        <w:rFonts w:ascii="Wingdings" w:hAnsi="Wingdings" w:cs="Wingdings" w:hint="default"/>
      </w:rPr>
    </w:lvl>
    <w:lvl w:ilvl="3" w:tplc="04070001">
      <w:start w:val="1"/>
      <w:numFmt w:val="bullet"/>
      <w:lvlText w:val=""/>
      <w:lvlJc w:val="left"/>
      <w:pPr>
        <w:tabs>
          <w:tab w:val="num" w:pos="3164"/>
        </w:tabs>
        <w:ind w:left="3164" w:hanging="360"/>
      </w:pPr>
      <w:rPr>
        <w:rFonts w:ascii="Symbol" w:hAnsi="Symbol" w:cs="Symbol" w:hint="default"/>
      </w:rPr>
    </w:lvl>
    <w:lvl w:ilvl="4" w:tplc="04070003">
      <w:start w:val="1"/>
      <w:numFmt w:val="bullet"/>
      <w:lvlText w:val="o"/>
      <w:lvlJc w:val="left"/>
      <w:pPr>
        <w:tabs>
          <w:tab w:val="num" w:pos="3884"/>
        </w:tabs>
        <w:ind w:left="3884" w:hanging="360"/>
      </w:pPr>
      <w:rPr>
        <w:rFonts w:ascii="Courier New" w:hAnsi="Courier New" w:cs="Courier New" w:hint="default"/>
      </w:rPr>
    </w:lvl>
    <w:lvl w:ilvl="5" w:tplc="04070005">
      <w:start w:val="1"/>
      <w:numFmt w:val="bullet"/>
      <w:lvlText w:val=""/>
      <w:lvlJc w:val="left"/>
      <w:pPr>
        <w:tabs>
          <w:tab w:val="num" w:pos="4604"/>
        </w:tabs>
        <w:ind w:left="4604" w:hanging="360"/>
      </w:pPr>
      <w:rPr>
        <w:rFonts w:ascii="Wingdings" w:hAnsi="Wingdings" w:cs="Wingdings" w:hint="default"/>
      </w:rPr>
    </w:lvl>
    <w:lvl w:ilvl="6" w:tplc="04070001">
      <w:start w:val="1"/>
      <w:numFmt w:val="bullet"/>
      <w:lvlText w:val=""/>
      <w:lvlJc w:val="left"/>
      <w:pPr>
        <w:tabs>
          <w:tab w:val="num" w:pos="5324"/>
        </w:tabs>
        <w:ind w:left="5324" w:hanging="360"/>
      </w:pPr>
      <w:rPr>
        <w:rFonts w:ascii="Symbol" w:hAnsi="Symbol" w:cs="Symbol" w:hint="default"/>
      </w:rPr>
    </w:lvl>
    <w:lvl w:ilvl="7" w:tplc="04070003">
      <w:start w:val="1"/>
      <w:numFmt w:val="bullet"/>
      <w:lvlText w:val="o"/>
      <w:lvlJc w:val="left"/>
      <w:pPr>
        <w:tabs>
          <w:tab w:val="num" w:pos="6044"/>
        </w:tabs>
        <w:ind w:left="6044" w:hanging="360"/>
      </w:pPr>
      <w:rPr>
        <w:rFonts w:ascii="Courier New" w:hAnsi="Courier New" w:cs="Courier New" w:hint="default"/>
      </w:rPr>
    </w:lvl>
    <w:lvl w:ilvl="8" w:tplc="04070005">
      <w:start w:val="1"/>
      <w:numFmt w:val="bullet"/>
      <w:lvlText w:val=""/>
      <w:lvlJc w:val="left"/>
      <w:pPr>
        <w:tabs>
          <w:tab w:val="num" w:pos="6764"/>
        </w:tabs>
        <w:ind w:left="6764" w:hanging="360"/>
      </w:pPr>
      <w:rPr>
        <w:rFonts w:ascii="Wingdings" w:hAnsi="Wingdings" w:cs="Wingdings" w:hint="default"/>
      </w:rPr>
    </w:lvl>
  </w:abstractNum>
  <w:abstractNum w:abstractNumId="17">
    <w:nsid w:val="5D5B2F78"/>
    <w:multiLevelType w:val="hybridMultilevel"/>
    <w:tmpl w:val="2002579C"/>
    <w:lvl w:ilvl="0" w:tplc="0407000F">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8">
    <w:nsid w:val="653D13A9"/>
    <w:multiLevelType w:val="hybridMultilevel"/>
    <w:tmpl w:val="CE04F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0C63732"/>
    <w:multiLevelType w:val="hybridMultilevel"/>
    <w:tmpl w:val="924034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0D869CB"/>
    <w:multiLevelType w:val="hybridMultilevel"/>
    <w:tmpl w:val="939C6F94"/>
    <w:lvl w:ilvl="0" w:tplc="100631F8">
      <w:start w:val="1"/>
      <w:numFmt w:val="bullet"/>
      <w:pStyle w:val="PIM-Aufzhlung2-Spiegelstrich"/>
      <w:lvlText w:val="–"/>
      <w:lvlJc w:val="left"/>
      <w:pPr>
        <w:ind w:left="1004" w:hanging="360"/>
      </w:pPr>
      <w:rPr>
        <w:rFonts w:ascii="Calibri" w:hAnsi="Calibri"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1">
    <w:nsid w:val="74D42F74"/>
    <w:multiLevelType w:val="hybridMultilevel"/>
    <w:tmpl w:val="7882A946"/>
    <w:lvl w:ilvl="0" w:tplc="0FE655FA">
      <w:start w:val="1"/>
      <w:numFmt w:val="bullet"/>
      <w:pStyle w:val="AufzhlungBlauDot"/>
      <w:lvlText w:val=""/>
      <w:lvlJc w:val="left"/>
      <w:pPr>
        <w:tabs>
          <w:tab w:val="num" w:pos="360"/>
        </w:tabs>
        <w:ind w:left="360" w:hanging="360"/>
      </w:pPr>
      <w:rPr>
        <w:rFonts w:ascii="Wingdings" w:hAnsi="Wingdings" w:cs="Wingdings"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nsid w:val="79AE4CE5"/>
    <w:multiLevelType w:val="hybridMultilevel"/>
    <w:tmpl w:val="5C466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C0519A5"/>
    <w:multiLevelType w:val="hybridMultilevel"/>
    <w:tmpl w:val="2B3CEEB0"/>
    <w:lvl w:ilvl="0" w:tplc="72A48EE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15"/>
  </w:num>
  <w:num w:numId="5">
    <w:abstractNumId w:val="16"/>
  </w:num>
  <w:num w:numId="6">
    <w:abstractNumId w:val="21"/>
  </w:num>
  <w:num w:numId="7">
    <w:abstractNumId w:val="13"/>
  </w:num>
  <w:num w:numId="8">
    <w:abstractNumId w:val="14"/>
  </w:num>
  <w:num w:numId="9">
    <w:abstractNumId w:val="12"/>
  </w:num>
  <w:num w:numId="10">
    <w:abstractNumId w:val="17"/>
  </w:num>
  <w:num w:numId="11">
    <w:abstractNumId w:val="4"/>
  </w:num>
  <w:num w:numId="12">
    <w:abstractNumId w:val="2"/>
  </w:num>
  <w:num w:numId="13">
    <w:abstractNumId w:val="16"/>
  </w:num>
  <w:num w:numId="14">
    <w:abstractNumId w:val="22"/>
  </w:num>
  <w:num w:numId="15">
    <w:abstractNumId w:val="3"/>
  </w:num>
  <w:num w:numId="16">
    <w:abstractNumId w:val="6"/>
  </w:num>
  <w:num w:numId="17">
    <w:abstractNumId w:val="23"/>
  </w:num>
  <w:num w:numId="18">
    <w:abstractNumId w:val="19"/>
  </w:num>
  <w:num w:numId="19">
    <w:abstractNumId w:val="16"/>
  </w:num>
  <w:num w:numId="20">
    <w:abstractNumId w:val="10"/>
  </w:num>
  <w:num w:numId="21">
    <w:abstractNumId w:val="18"/>
  </w:num>
  <w:num w:numId="22">
    <w:abstractNumId w:val="8"/>
  </w:num>
  <w:num w:numId="23">
    <w:abstractNumId w:val="20"/>
  </w:num>
  <w:num w:numId="24">
    <w:abstractNumId w:val="9"/>
  </w:num>
  <w:num w:numId="25">
    <w:abstractNumId w:val="7"/>
  </w:num>
  <w:num w:numId="26">
    <w:abstractNumId w:val="11"/>
  </w:num>
  <w:num w:numId="2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autoHyphenation/>
  <w:hyphenationZone w:val="425"/>
  <w:characterSpacingControl w:val="doNotCompress"/>
  <w:doNotValidateAgainstSchema/>
  <w:doNotDemarcateInvalidXml/>
  <w:hdrShapeDefaults>
    <o:shapedefaults v:ext="edit" spidmax="3891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EF"/>
    <w:rsid w:val="00000A18"/>
    <w:rsid w:val="00002786"/>
    <w:rsid w:val="0000341A"/>
    <w:rsid w:val="0000462F"/>
    <w:rsid w:val="00004A4A"/>
    <w:rsid w:val="000055A5"/>
    <w:rsid w:val="00005EF2"/>
    <w:rsid w:val="00007414"/>
    <w:rsid w:val="0000743F"/>
    <w:rsid w:val="00007998"/>
    <w:rsid w:val="00007DA6"/>
    <w:rsid w:val="00010B51"/>
    <w:rsid w:val="000111C1"/>
    <w:rsid w:val="00011363"/>
    <w:rsid w:val="0001153B"/>
    <w:rsid w:val="0001256C"/>
    <w:rsid w:val="00012A2C"/>
    <w:rsid w:val="00012B85"/>
    <w:rsid w:val="00012EE9"/>
    <w:rsid w:val="000150B6"/>
    <w:rsid w:val="00015EF4"/>
    <w:rsid w:val="00016074"/>
    <w:rsid w:val="000161FC"/>
    <w:rsid w:val="00016E5D"/>
    <w:rsid w:val="00016E7A"/>
    <w:rsid w:val="00016EB1"/>
    <w:rsid w:val="00020142"/>
    <w:rsid w:val="00020275"/>
    <w:rsid w:val="000207DF"/>
    <w:rsid w:val="00020DAC"/>
    <w:rsid w:val="000210DE"/>
    <w:rsid w:val="0002159E"/>
    <w:rsid w:val="00021B47"/>
    <w:rsid w:val="00021CB3"/>
    <w:rsid w:val="00022166"/>
    <w:rsid w:val="00022780"/>
    <w:rsid w:val="000233F0"/>
    <w:rsid w:val="00024200"/>
    <w:rsid w:val="000249B8"/>
    <w:rsid w:val="00025517"/>
    <w:rsid w:val="000257EA"/>
    <w:rsid w:val="000259A0"/>
    <w:rsid w:val="000262D3"/>
    <w:rsid w:val="00026380"/>
    <w:rsid w:val="00027A0A"/>
    <w:rsid w:val="00027E30"/>
    <w:rsid w:val="00030721"/>
    <w:rsid w:val="00031063"/>
    <w:rsid w:val="00031BE5"/>
    <w:rsid w:val="000322D2"/>
    <w:rsid w:val="000322DC"/>
    <w:rsid w:val="000326FF"/>
    <w:rsid w:val="00032D35"/>
    <w:rsid w:val="00032DA5"/>
    <w:rsid w:val="0003333A"/>
    <w:rsid w:val="00033555"/>
    <w:rsid w:val="0003385D"/>
    <w:rsid w:val="00033A98"/>
    <w:rsid w:val="00033AF3"/>
    <w:rsid w:val="00033DCE"/>
    <w:rsid w:val="0003440E"/>
    <w:rsid w:val="0003467D"/>
    <w:rsid w:val="00034DB1"/>
    <w:rsid w:val="000355DB"/>
    <w:rsid w:val="0003595D"/>
    <w:rsid w:val="00035B7E"/>
    <w:rsid w:val="00035C69"/>
    <w:rsid w:val="00035EBD"/>
    <w:rsid w:val="00036669"/>
    <w:rsid w:val="00036B74"/>
    <w:rsid w:val="00036C23"/>
    <w:rsid w:val="00037923"/>
    <w:rsid w:val="0004106E"/>
    <w:rsid w:val="00042B88"/>
    <w:rsid w:val="000437BA"/>
    <w:rsid w:val="0004389A"/>
    <w:rsid w:val="00043A93"/>
    <w:rsid w:val="00044183"/>
    <w:rsid w:val="00045302"/>
    <w:rsid w:val="000457D5"/>
    <w:rsid w:val="000467F9"/>
    <w:rsid w:val="00046D3F"/>
    <w:rsid w:val="000470EF"/>
    <w:rsid w:val="000472D6"/>
    <w:rsid w:val="00047481"/>
    <w:rsid w:val="000509B4"/>
    <w:rsid w:val="00050A4B"/>
    <w:rsid w:val="00050F54"/>
    <w:rsid w:val="000515E4"/>
    <w:rsid w:val="00053392"/>
    <w:rsid w:val="000535D9"/>
    <w:rsid w:val="00053778"/>
    <w:rsid w:val="00053AA7"/>
    <w:rsid w:val="000554B3"/>
    <w:rsid w:val="00055704"/>
    <w:rsid w:val="0005610F"/>
    <w:rsid w:val="000563E4"/>
    <w:rsid w:val="00056EAB"/>
    <w:rsid w:val="0005720A"/>
    <w:rsid w:val="000608D4"/>
    <w:rsid w:val="00060A43"/>
    <w:rsid w:val="00061A06"/>
    <w:rsid w:val="00061DFA"/>
    <w:rsid w:val="000625E3"/>
    <w:rsid w:val="00062949"/>
    <w:rsid w:val="00062E4D"/>
    <w:rsid w:val="00062E64"/>
    <w:rsid w:val="00063285"/>
    <w:rsid w:val="00063545"/>
    <w:rsid w:val="00063925"/>
    <w:rsid w:val="00064D00"/>
    <w:rsid w:val="00064DE7"/>
    <w:rsid w:val="000652B0"/>
    <w:rsid w:val="00065E1B"/>
    <w:rsid w:val="00065E7E"/>
    <w:rsid w:val="00065F98"/>
    <w:rsid w:val="00065FE0"/>
    <w:rsid w:val="00066295"/>
    <w:rsid w:val="0006740F"/>
    <w:rsid w:val="000679F8"/>
    <w:rsid w:val="00070E82"/>
    <w:rsid w:val="00070EC7"/>
    <w:rsid w:val="000710AE"/>
    <w:rsid w:val="00071F35"/>
    <w:rsid w:val="000723FD"/>
    <w:rsid w:val="00073404"/>
    <w:rsid w:val="00073B1A"/>
    <w:rsid w:val="00073B8A"/>
    <w:rsid w:val="00073C93"/>
    <w:rsid w:val="00074AFC"/>
    <w:rsid w:val="0007509F"/>
    <w:rsid w:val="000757D6"/>
    <w:rsid w:val="00080231"/>
    <w:rsid w:val="00080CAF"/>
    <w:rsid w:val="000814F5"/>
    <w:rsid w:val="00081CEC"/>
    <w:rsid w:val="000824A7"/>
    <w:rsid w:val="000824C7"/>
    <w:rsid w:val="00082578"/>
    <w:rsid w:val="00082BB3"/>
    <w:rsid w:val="000836EE"/>
    <w:rsid w:val="00083B5A"/>
    <w:rsid w:val="00083DC5"/>
    <w:rsid w:val="00083F5D"/>
    <w:rsid w:val="00083FC3"/>
    <w:rsid w:val="0008477F"/>
    <w:rsid w:val="00084C72"/>
    <w:rsid w:val="00084E4C"/>
    <w:rsid w:val="00086740"/>
    <w:rsid w:val="00086919"/>
    <w:rsid w:val="00086C99"/>
    <w:rsid w:val="0008709E"/>
    <w:rsid w:val="000871B4"/>
    <w:rsid w:val="000876AD"/>
    <w:rsid w:val="00090365"/>
    <w:rsid w:val="00090B20"/>
    <w:rsid w:val="00091106"/>
    <w:rsid w:val="00091A39"/>
    <w:rsid w:val="00091DDA"/>
    <w:rsid w:val="00091FB5"/>
    <w:rsid w:val="00091FD0"/>
    <w:rsid w:val="000925F3"/>
    <w:rsid w:val="00092A25"/>
    <w:rsid w:val="00092B95"/>
    <w:rsid w:val="00092DBC"/>
    <w:rsid w:val="00093122"/>
    <w:rsid w:val="0009355A"/>
    <w:rsid w:val="0009355F"/>
    <w:rsid w:val="000939C1"/>
    <w:rsid w:val="00093A04"/>
    <w:rsid w:val="00093A6E"/>
    <w:rsid w:val="00093C78"/>
    <w:rsid w:val="00093FE5"/>
    <w:rsid w:val="00094183"/>
    <w:rsid w:val="00095120"/>
    <w:rsid w:val="00095758"/>
    <w:rsid w:val="000957A4"/>
    <w:rsid w:val="00095F1B"/>
    <w:rsid w:val="00096129"/>
    <w:rsid w:val="00096412"/>
    <w:rsid w:val="00097C44"/>
    <w:rsid w:val="00097CA9"/>
    <w:rsid w:val="00097E47"/>
    <w:rsid w:val="000A09AC"/>
    <w:rsid w:val="000A230B"/>
    <w:rsid w:val="000A2444"/>
    <w:rsid w:val="000A2A50"/>
    <w:rsid w:val="000A31B0"/>
    <w:rsid w:val="000A333E"/>
    <w:rsid w:val="000A341C"/>
    <w:rsid w:val="000A3986"/>
    <w:rsid w:val="000A3E61"/>
    <w:rsid w:val="000A44FE"/>
    <w:rsid w:val="000A471E"/>
    <w:rsid w:val="000A4E75"/>
    <w:rsid w:val="000A4F31"/>
    <w:rsid w:val="000A4F52"/>
    <w:rsid w:val="000A5CDB"/>
    <w:rsid w:val="000A767A"/>
    <w:rsid w:val="000A776D"/>
    <w:rsid w:val="000B036D"/>
    <w:rsid w:val="000B086F"/>
    <w:rsid w:val="000B0D07"/>
    <w:rsid w:val="000B1E44"/>
    <w:rsid w:val="000B1F0F"/>
    <w:rsid w:val="000B2430"/>
    <w:rsid w:val="000B2BE2"/>
    <w:rsid w:val="000B3408"/>
    <w:rsid w:val="000B355B"/>
    <w:rsid w:val="000B4854"/>
    <w:rsid w:val="000B4D52"/>
    <w:rsid w:val="000B5BE5"/>
    <w:rsid w:val="000B6814"/>
    <w:rsid w:val="000B6959"/>
    <w:rsid w:val="000B69F0"/>
    <w:rsid w:val="000B6A55"/>
    <w:rsid w:val="000B7611"/>
    <w:rsid w:val="000B7996"/>
    <w:rsid w:val="000B7ACB"/>
    <w:rsid w:val="000B7B78"/>
    <w:rsid w:val="000C0F1C"/>
    <w:rsid w:val="000C129A"/>
    <w:rsid w:val="000C13DB"/>
    <w:rsid w:val="000C16E0"/>
    <w:rsid w:val="000C1B9E"/>
    <w:rsid w:val="000C2A18"/>
    <w:rsid w:val="000C2EE4"/>
    <w:rsid w:val="000C33DB"/>
    <w:rsid w:val="000C3EA8"/>
    <w:rsid w:val="000C3F92"/>
    <w:rsid w:val="000C4FC7"/>
    <w:rsid w:val="000C6216"/>
    <w:rsid w:val="000C6786"/>
    <w:rsid w:val="000C6A29"/>
    <w:rsid w:val="000C6B12"/>
    <w:rsid w:val="000C6C2C"/>
    <w:rsid w:val="000C7491"/>
    <w:rsid w:val="000D003B"/>
    <w:rsid w:val="000D035E"/>
    <w:rsid w:val="000D09F0"/>
    <w:rsid w:val="000D1343"/>
    <w:rsid w:val="000D19BD"/>
    <w:rsid w:val="000D19CE"/>
    <w:rsid w:val="000D2185"/>
    <w:rsid w:val="000D270A"/>
    <w:rsid w:val="000D296B"/>
    <w:rsid w:val="000D398B"/>
    <w:rsid w:val="000D51FA"/>
    <w:rsid w:val="000D529A"/>
    <w:rsid w:val="000D5536"/>
    <w:rsid w:val="000D58A4"/>
    <w:rsid w:val="000D5C2A"/>
    <w:rsid w:val="000D6347"/>
    <w:rsid w:val="000D6469"/>
    <w:rsid w:val="000D6A22"/>
    <w:rsid w:val="000D6F7B"/>
    <w:rsid w:val="000D7793"/>
    <w:rsid w:val="000D77C8"/>
    <w:rsid w:val="000D7A51"/>
    <w:rsid w:val="000E00A4"/>
    <w:rsid w:val="000E06C4"/>
    <w:rsid w:val="000E0C6C"/>
    <w:rsid w:val="000E0C7E"/>
    <w:rsid w:val="000E129C"/>
    <w:rsid w:val="000E15A5"/>
    <w:rsid w:val="000E2491"/>
    <w:rsid w:val="000E27C2"/>
    <w:rsid w:val="000E2E4C"/>
    <w:rsid w:val="000E3804"/>
    <w:rsid w:val="000E408A"/>
    <w:rsid w:val="000E44B0"/>
    <w:rsid w:val="000E5751"/>
    <w:rsid w:val="000E5976"/>
    <w:rsid w:val="000E5F1A"/>
    <w:rsid w:val="000E620D"/>
    <w:rsid w:val="000E6460"/>
    <w:rsid w:val="000E64AC"/>
    <w:rsid w:val="000E756E"/>
    <w:rsid w:val="000E795B"/>
    <w:rsid w:val="000F0713"/>
    <w:rsid w:val="000F08E6"/>
    <w:rsid w:val="000F0D26"/>
    <w:rsid w:val="000F0F49"/>
    <w:rsid w:val="000F0FB5"/>
    <w:rsid w:val="000F12CB"/>
    <w:rsid w:val="000F1728"/>
    <w:rsid w:val="000F2491"/>
    <w:rsid w:val="000F34C4"/>
    <w:rsid w:val="000F4391"/>
    <w:rsid w:val="000F44F5"/>
    <w:rsid w:val="000F4EA8"/>
    <w:rsid w:val="000F657E"/>
    <w:rsid w:val="000F673A"/>
    <w:rsid w:val="000F712C"/>
    <w:rsid w:val="000F770B"/>
    <w:rsid w:val="000F7D36"/>
    <w:rsid w:val="0010054A"/>
    <w:rsid w:val="001005D0"/>
    <w:rsid w:val="00102414"/>
    <w:rsid w:val="00102571"/>
    <w:rsid w:val="0010283B"/>
    <w:rsid w:val="00102B8A"/>
    <w:rsid w:val="00102FBD"/>
    <w:rsid w:val="00103930"/>
    <w:rsid w:val="001042E3"/>
    <w:rsid w:val="00105331"/>
    <w:rsid w:val="00105A8D"/>
    <w:rsid w:val="00105D2C"/>
    <w:rsid w:val="00106069"/>
    <w:rsid w:val="001061E6"/>
    <w:rsid w:val="001065FF"/>
    <w:rsid w:val="00107D46"/>
    <w:rsid w:val="00107FBB"/>
    <w:rsid w:val="0011024F"/>
    <w:rsid w:val="00110B17"/>
    <w:rsid w:val="00111027"/>
    <w:rsid w:val="00111F1F"/>
    <w:rsid w:val="001121CE"/>
    <w:rsid w:val="0011247A"/>
    <w:rsid w:val="00112648"/>
    <w:rsid w:val="0011296A"/>
    <w:rsid w:val="001136DB"/>
    <w:rsid w:val="001137CE"/>
    <w:rsid w:val="00113B55"/>
    <w:rsid w:val="00113F60"/>
    <w:rsid w:val="00114487"/>
    <w:rsid w:val="001144C2"/>
    <w:rsid w:val="001160E8"/>
    <w:rsid w:val="001166DC"/>
    <w:rsid w:val="00117033"/>
    <w:rsid w:val="00117641"/>
    <w:rsid w:val="00117D74"/>
    <w:rsid w:val="0012057A"/>
    <w:rsid w:val="001208FB"/>
    <w:rsid w:val="00121123"/>
    <w:rsid w:val="00121DF1"/>
    <w:rsid w:val="001223E3"/>
    <w:rsid w:val="00122D7F"/>
    <w:rsid w:val="00123315"/>
    <w:rsid w:val="00124F37"/>
    <w:rsid w:val="00125A77"/>
    <w:rsid w:val="0012719A"/>
    <w:rsid w:val="0012727B"/>
    <w:rsid w:val="0012728C"/>
    <w:rsid w:val="001273FF"/>
    <w:rsid w:val="00127931"/>
    <w:rsid w:val="00127BF9"/>
    <w:rsid w:val="00130191"/>
    <w:rsid w:val="00130616"/>
    <w:rsid w:val="00131069"/>
    <w:rsid w:val="00131211"/>
    <w:rsid w:val="001317EB"/>
    <w:rsid w:val="00131E35"/>
    <w:rsid w:val="00133759"/>
    <w:rsid w:val="00134CD5"/>
    <w:rsid w:val="00135035"/>
    <w:rsid w:val="00135832"/>
    <w:rsid w:val="001359F7"/>
    <w:rsid w:val="00135EBB"/>
    <w:rsid w:val="001368E2"/>
    <w:rsid w:val="00136A02"/>
    <w:rsid w:val="00136F71"/>
    <w:rsid w:val="001374EF"/>
    <w:rsid w:val="001375A8"/>
    <w:rsid w:val="00140938"/>
    <w:rsid w:val="00140D1E"/>
    <w:rsid w:val="00140DAE"/>
    <w:rsid w:val="00140E08"/>
    <w:rsid w:val="0014116E"/>
    <w:rsid w:val="0014127C"/>
    <w:rsid w:val="00141DEB"/>
    <w:rsid w:val="00141E06"/>
    <w:rsid w:val="00142B72"/>
    <w:rsid w:val="00142EBD"/>
    <w:rsid w:val="00143DA4"/>
    <w:rsid w:val="001442A2"/>
    <w:rsid w:val="00145280"/>
    <w:rsid w:val="00145C9A"/>
    <w:rsid w:val="00145E59"/>
    <w:rsid w:val="00145F53"/>
    <w:rsid w:val="0014609E"/>
    <w:rsid w:val="0014612E"/>
    <w:rsid w:val="0014631B"/>
    <w:rsid w:val="0014667F"/>
    <w:rsid w:val="00146910"/>
    <w:rsid w:val="00146EA2"/>
    <w:rsid w:val="00147757"/>
    <w:rsid w:val="0015031B"/>
    <w:rsid w:val="001507E3"/>
    <w:rsid w:val="00150F68"/>
    <w:rsid w:val="00151718"/>
    <w:rsid w:val="001517EC"/>
    <w:rsid w:val="001524B9"/>
    <w:rsid w:val="00152921"/>
    <w:rsid w:val="00152D56"/>
    <w:rsid w:val="00153EE4"/>
    <w:rsid w:val="001540BD"/>
    <w:rsid w:val="0015446E"/>
    <w:rsid w:val="00155F3B"/>
    <w:rsid w:val="00155F67"/>
    <w:rsid w:val="0015606E"/>
    <w:rsid w:val="001560E2"/>
    <w:rsid w:val="00156794"/>
    <w:rsid w:val="001567C7"/>
    <w:rsid w:val="001569C3"/>
    <w:rsid w:val="00160224"/>
    <w:rsid w:val="00160692"/>
    <w:rsid w:val="00160723"/>
    <w:rsid w:val="00160884"/>
    <w:rsid w:val="001609B1"/>
    <w:rsid w:val="00160D94"/>
    <w:rsid w:val="001610C5"/>
    <w:rsid w:val="001622BE"/>
    <w:rsid w:val="001623DF"/>
    <w:rsid w:val="00163C10"/>
    <w:rsid w:val="00164E78"/>
    <w:rsid w:val="00165091"/>
    <w:rsid w:val="00165378"/>
    <w:rsid w:val="00165C1E"/>
    <w:rsid w:val="00165D27"/>
    <w:rsid w:val="00166AF6"/>
    <w:rsid w:val="0016769F"/>
    <w:rsid w:val="00167C99"/>
    <w:rsid w:val="0017075A"/>
    <w:rsid w:val="001708BF"/>
    <w:rsid w:val="00170A3F"/>
    <w:rsid w:val="00170C01"/>
    <w:rsid w:val="00172552"/>
    <w:rsid w:val="001725F0"/>
    <w:rsid w:val="00172AC0"/>
    <w:rsid w:val="00172BF5"/>
    <w:rsid w:val="001731DC"/>
    <w:rsid w:val="0017339E"/>
    <w:rsid w:val="00173A2D"/>
    <w:rsid w:val="00173E8A"/>
    <w:rsid w:val="001747EC"/>
    <w:rsid w:val="00174999"/>
    <w:rsid w:val="00174F9E"/>
    <w:rsid w:val="001755F7"/>
    <w:rsid w:val="00175D27"/>
    <w:rsid w:val="00175E31"/>
    <w:rsid w:val="0017713F"/>
    <w:rsid w:val="001776BA"/>
    <w:rsid w:val="00177BF8"/>
    <w:rsid w:val="0018129E"/>
    <w:rsid w:val="001815F0"/>
    <w:rsid w:val="00181CB6"/>
    <w:rsid w:val="00181E0A"/>
    <w:rsid w:val="0018307F"/>
    <w:rsid w:val="00183197"/>
    <w:rsid w:val="00183C83"/>
    <w:rsid w:val="00183DFF"/>
    <w:rsid w:val="00184255"/>
    <w:rsid w:val="00184A05"/>
    <w:rsid w:val="0018507A"/>
    <w:rsid w:val="001854C0"/>
    <w:rsid w:val="001859F2"/>
    <w:rsid w:val="00186847"/>
    <w:rsid w:val="00186DFB"/>
    <w:rsid w:val="001874F3"/>
    <w:rsid w:val="00187A7B"/>
    <w:rsid w:val="00190739"/>
    <w:rsid w:val="001907C4"/>
    <w:rsid w:val="00190F2C"/>
    <w:rsid w:val="001917C7"/>
    <w:rsid w:val="00192272"/>
    <w:rsid w:val="00192519"/>
    <w:rsid w:val="00192ECB"/>
    <w:rsid w:val="001936F4"/>
    <w:rsid w:val="00193F09"/>
    <w:rsid w:val="00194919"/>
    <w:rsid w:val="00194BA8"/>
    <w:rsid w:val="00195DAA"/>
    <w:rsid w:val="0019679B"/>
    <w:rsid w:val="00197782"/>
    <w:rsid w:val="00197813"/>
    <w:rsid w:val="001A0026"/>
    <w:rsid w:val="001A11C9"/>
    <w:rsid w:val="001A1274"/>
    <w:rsid w:val="001A16BF"/>
    <w:rsid w:val="001A1DC6"/>
    <w:rsid w:val="001A23D5"/>
    <w:rsid w:val="001A3616"/>
    <w:rsid w:val="001A3B6A"/>
    <w:rsid w:val="001A4140"/>
    <w:rsid w:val="001A4262"/>
    <w:rsid w:val="001A54BA"/>
    <w:rsid w:val="001A587A"/>
    <w:rsid w:val="001A5960"/>
    <w:rsid w:val="001A5DDE"/>
    <w:rsid w:val="001A688B"/>
    <w:rsid w:val="001A7097"/>
    <w:rsid w:val="001B03DC"/>
    <w:rsid w:val="001B2079"/>
    <w:rsid w:val="001B26A2"/>
    <w:rsid w:val="001B26E2"/>
    <w:rsid w:val="001B2B28"/>
    <w:rsid w:val="001B34F4"/>
    <w:rsid w:val="001B3840"/>
    <w:rsid w:val="001B3A83"/>
    <w:rsid w:val="001B3DD3"/>
    <w:rsid w:val="001B3FFE"/>
    <w:rsid w:val="001B44C0"/>
    <w:rsid w:val="001B4932"/>
    <w:rsid w:val="001B5C84"/>
    <w:rsid w:val="001B5F0D"/>
    <w:rsid w:val="001B6240"/>
    <w:rsid w:val="001B695D"/>
    <w:rsid w:val="001B69F4"/>
    <w:rsid w:val="001B7149"/>
    <w:rsid w:val="001B7501"/>
    <w:rsid w:val="001B7B7C"/>
    <w:rsid w:val="001B7DA1"/>
    <w:rsid w:val="001C0D7D"/>
    <w:rsid w:val="001C1239"/>
    <w:rsid w:val="001C227B"/>
    <w:rsid w:val="001C34E7"/>
    <w:rsid w:val="001C394C"/>
    <w:rsid w:val="001C39DA"/>
    <w:rsid w:val="001C4B40"/>
    <w:rsid w:val="001C5634"/>
    <w:rsid w:val="001C6545"/>
    <w:rsid w:val="001C69D9"/>
    <w:rsid w:val="001C6C88"/>
    <w:rsid w:val="001C6ED4"/>
    <w:rsid w:val="001D10CA"/>
    <w:rsid w:val="001D1559"/>
    <w:rsid w:val="001D15B6"/>
    <w:rsid w:val="001D1A60"/>
    <w:rsid w:val="001D1FAA"/>
    <w:rsid w:val="001D2EE1"/>
    <w:rsid w:val="001D328B"/>
    <w:rsid w:val="001D336F"/>
    <w:rsid w:val="001D33C3"/>
    <w:rsid w:val="001D3509"/>
    <w:rsid w:val="001D4824"/>
    <w:rsid w:val="001D6819"/>
    <w:rsid w:val="001D6892"/>
    <w:rsid w:val="001D6DA2"/>
    <w:rsid w:val="001D6E49"/>
    <w:rsid w:val="001D7095"/>
    <w:rsid w:val="001D77EC"/>
    <w:rsid w:val="001E1544"/>
    <w:rsid w:val="001E1BC6"/>
    <w:rsid w:val="001E2074"/>
    <w:rsid w:val="001E21BA"/>
    <w:rsid w:val="001E26E5"/>
    <w:rsid w:val="001E3EB9"/>
    <w:rsid w:val="001E446A"/>
    <w:rsid w:val="001E4A4C"/>
    <w:rsid w:val="001E6AFC"/>
    <w:rsid w:val="001E6CA0"/>
    <w:rsid w:val="001E755A"/>
    <w:rsid w:val="001E7A61"/>
    <w:rsid w:val="001F17FB"/>
    <w:rsid w:val="001F19D2"/>
    <w:rsid w:val="001F1F03"/>
    <w:rsid w:val="001F2341"/>
    <w:rsid w:val="001F2807"/>
    <w:rsid w:val="001F3AB9"/>
    <w:rsid w:val="001F3E2A"/>
    <w:rsid w:val="001F4DEF"/>
    <w:rsid w:val="001F54C5"/>
    <w:rsid w:val="001F5755"/>
    <w:rsid w:val="001F644C"/>
    <w:rsid w:val="001F67F8"/>
    <w:rsid w:val="001F77AD"/>
    <w:rsid w:val="001F7AA4"/>
    <w:rsid w:val="0020038D"/>
    <w:rsid w:val="002004FE"/>
    <w:rsid w:val="00200B91"/>
    <w:rsid w:val="00200CE4"/>
    <w:rsid w:val="0020103D"/>
    <w:rsid w:val="002010F5"/>
    <w:rsid w:val="00201A84"/>
    <w:rsid w:val="00201C4D"/>
    <w:rsid w:val="00202A91"/>
    <w:rsid w:val="0020325E"/>
    <w:rsid w:val="0020429E"/>
    <w:rsid w:val="00204B18"/>
    <w:rsid w:val="002059D1"/>
    <w:rsid w:val="00205C57"/>
    <w:rsid w:val="002061EC"/>
    <w:rsid w:val="00206947"/>
    <w:rsid w:val="00206C19"/>
    <w:rsid w:val="002073E1"/>
    <w:rsid w:val="00210D10"/>
    <w:rsid w:val="00210E99"/>
    <w:rsid w:val="0021166D"/>
    <w:rsid w:val="002119D2"/>
    <w:rsid w:val="00211C64"/>
    <w:rsid w:val="002129BA"/>
    <w:rsid w:val="002137D0"/>
    <w:rsid w:val="00213B2D"/>
    <w:rsid w:val="00213B93"/>
    <w:rsid w:val="00213D12"/>
    <w:rsid w:val="00213EDD"/>
    <w:rsid w:val="00213F99"/>
    <w:rsid w:val="002141FF"/>
    <w:rsid w:val="0021485F"/>
    <w:rsid w:val="00215ACF"/>
    <w:rsid w:val="00215F8E"/>
    <w:rsid w:val="00216238"/>
    <w:rsid w:val="0021632C"/>
    <w:rsid w:val="0021670F"/>
    <w:rsid w:val="002203AC"/>
    <w:rsid w:val="0022043A"/>
    <w:rsid w:val="00220C98"/>
    <w:rsid w:val="00221362"/>
    <w:rsid w:val="0022167C"/>
    <w:rsid w:val="00221827"/>
    <w:rsid w:val="00221F22"/>
    <w:rsid w:val="00221F89"/>
    <w:rsid w:val="00222BF6"/>
    <w:rsid w:val="002231C1"/>
    <w:rsid w:val="0022354A"/>
    <w:rsid w:val="00224410"/>
    <w:rsid w:val="00225655"/>
    <w:rsid w:val="0022582D"/>
    <w:rsid w:val="00225C77"/>
    <w:rsid w:val="00225D2F"/>
    <w:rsid w:val="00225D9F"/>
    <w:rsid w:val="00225FD3"/>
    <w:rsid w:val="00226407"/>
    <w:rsid w:val="0022680D"/>
    <w:rsid w:val="00226C9B"/>
    <w:rsid w:val="00226FAD"/>
    <w:rsid w:val="002272E2"/>
    <w:rsid w:val="00227411"/>
    <w:rsid w:val="00227B7B"/>
    <w:rsid w:val="00230176"/>
    <w:rsid w:val="00232DD8"/>
    <w:rsid w:val="002332C2"/>
    <w:rsid w:val="002335FC"/>
    <w:rsid w:val="00233B76"/>
    <w:rsid w:val="00233C8C"/>
    <w:rsid w:val="00234286"/>
    <w:rsid w:val="002343C2"/>
    <w:rsid w:val="00234C11"/>
    <w:rsid w:val="002358FE"/>
    <w:rsid w:val="00235ADA"/>
    <w:rsid w:val="00237010"/>
    <w:rsid w:val="00237C95"/>
    <w:rsid w:val="00237E60"/>
    <w:rsid w:val="00240947"/>
    <w:rsid w:val="00240C8A"/>
    <w:rsid w:val="00241186"/>
    <w:rsid w:val="002417EF"/>
    <w:rsid w:val="0024183F"/>
    <w:rsid w:val="0024188A"/>
    <w:rsid w:val="00241D54"/>
    <w:rsid w:val="002435B1"/>
    <w:rsid w:val="0024370D"/>
    <w:rsid w:val="002451E4"/>
    <w:rsid w:val="0024531A"/>
    <w:rsid w:val="00245ADA"/>
    <w:rsid w:val="002464CD"/>
    <w:rsid w:val="002466FD"/>
    <w:rsid w:val="00246D76"/>
    <w:rsid w:val="00247104"/>
    <w:rsid w:val="002507EE"/>
    <w:rsid w:val="00250A73"/>
    <w:rsid w:val="00250B47"/>
    <w:rsid w:val="0025129D"/>
    <w:rsid w:val="002512AD"/>
    <w:rsid w:val="002516AF"/>
    <w:rsid w:val="0025170B"/>
    <w:rsid w:val="002535FF"/>
    <w:rsid w:val="00253C6C"/>
    <w:rsid w:val="00254352"/>
    <w:rsid w:val="00254536"/>
    <w:rsid w:val="00254D1D"/>
    <w:rsid w:val="0025606C"/>
    <w:rsid w:val="002565EF"/>
    <w:rsid w:val="002567DE"/>
    <w:rsid w:val="00256CA7"/>
    <w:rsid w:val="00257737"/>
    <w:rsid w:val="002578A7"/>
    <w:rsid w:val="002609E9"/>
    <w:rsid w:val="00260F4D"/>
    <w:rsid w:val="002615E8"/>
    <w:rsid w:val="00261859"/>
    <w:rsid w:val="00261AAA"/>
    <w:rsid w:val="002621F1"/>
    <w:rsid w:val="0026230D"/>
    <w:rsid w:val="00263B3C"/>
    <w:rsid w:val="0026490A"/>
    <w:rsid w:val="00264A16"/>
    <w:rsid w:val="002660EB"/>
    <w:rsid w:val="0026689D"/>
    <w:rsid w:val="00266B7A"/>
    <w:rsid w:val="00267B86"/>
    <w:rsid w:val="0027048D"/>
    <w:rsid w:val="002710A9"/>
    <w:rsid w:val="00271A4E"/>
    <w:rsid w:val="00272562"/>
    <w:rsid w:val="002737F5"/>
    <w:rsid w:val="0027490B"/>
    <w:rsid w:val="002749AB"/>
    <w:rsid w:val="002751EB"/>
    <w:rsid w:val="00275AC4"/>
    <w:rsid w:val="00275B71"/>
    <w:rsid w:val="00276101"/>
    <w:rsid w:val="002772E0"/>
    <w:rsid w:val="00277956"/>
    <w:rsid w:val="0027796C"/>
    <w:rsid w:val="00277A8F"/>
    <w:rsid w:val="002808D0"/>
    <w:rsid w:val="00280BD2"/>
    <w:rsid w:val="00280C4F"/>
    <w:rsid w:val="0028122A"/>
    <w:rsid w:val="0028151B"/>
    <w:rsid w:val="00282762"/>
    <w:rsid w:val="002830C0"/>
    <w:rsid w:val="00283393"/>
    <w:rsid w:val="0028350A"/>
    <w:rsid w:val="002839C8"/>
    <w:rsid w:val="00283E46"/>
    <w:rsid w:val="00284A5B"/>
    <w:rsid w:val="00284AD1"/>
    <w:rsid w:val="00284C31"/>
    <w:rsid w:val="00284CCE"/>
    <w:rsid w:val="0028634C"/>
    <w:rsid w:val="0028636B"/>
    <w:rsid w:val="002863EC"/>
    <w:rsid w:val="00286E6E"/>
    <w:rsid w:val="00286EA5"/>
    <w:rsid w:val="002902D4"/>
    <w:rsid w:val="00291574"/>
    <w:rsid w:val="00291C60"/>
    <w:rsid w:val="00291DC6"/>
    <w:rsid w:val="00292172"/>
    <w:rsid w:val="0029252A"/>
    <w:rsid w:val="00292640"/>
    <w:rsid w:val="00292858"/>
    <w:rsid w:val="00292CFE"/>
    <w:rsid w:val="00292F80"/>
    <w:rsid w:val="0029332D"/>
    <w:rsid w:val="002934F6"/>
    <w:rsid w:val="00294153"/>
    <w:rsid w:val="00294CBB"/>
    <w:rsid w:val="00294FC6"/>
    <w:rsid w:val="0029521C"/>
    <w:rsid w:val="002955AE"/>
    <w:rsid w:val="00295BB0"/>
    <w:rsid w:val="00295C19"/>
    <w:rsid w:val="00296034"/>
    <w:rsid w:val="002964CC"/>
    <w:rsid w:val="00297271"/>
    <w:rsid w:val="00297AD2"/>
    <w:rsid w:val="002A1269"/>
    <w:rsid w:val="002A1C51"/>
    <w:rsid w:val="002A1F5F"/>
    <w:rsid w:val="002A22EF"/>
    <w:rsid w:val="002A2364"/>
    <w:rsid w:val="002A26C9"/>
    <w:rsid w:val="002A281A"/>
    <w:rsid w:val="002A3367"/>
    <w:rsid w:val="002A4098"/>
    <w:rsid w:val="002A44CC"/>
    <w:rsid w:val="002A6530"/>
    <w:rsid w:val="002B00A7"/>
    <w:rsid w:val="002B1803"/>
    <w:rsid w:val="002B30A9"/>
    <w:rsid w:val="002B37B1"/>
    <w:rsid w:val="002B3CE0"/>
    <w:rsid w:val="002B3D35"/>
    <w:rsid w:val="002B47FB"/>
    <w:rsid w:val="002B6500"/>
    <w:rsid w:val="002B6C63"/>
    <w:rsid w:val="002B6CCC"/>
    <w:rsid w:val="002B6D0C"/>
    <w:rsid w:val="002B6E36"/>
    <w:rsid w:val="002B7EC2"/>
    <w:rsid w:val="002B7FB5"/>
    <w:rsid w:val="002B7FDF"/>
    <w:rsid w:val="002C06D2"/>
    <w:rsid w:val="002C1EA5"/>
    <w:rsid w:val="002C1FB1"/>
    <w:rsid w:val="002C3549"/>
    <w:rsid w:val="002C3682"/>
    <w:rsid w:val="002C3745"/>
    <w:rsid w:val="002C38FB"/>
    <w:rsid w:val="002C3AE6"/>
    <w:rsid w:val="002C3B2A"/>
    <w:rsid w:val="002C3CFC"/>
    <w:rsid w:val="002C4B2C"/>
    <w:rsid w:val="002C512B"/>
    <w:rsid w:val="002C5F09"/>
    <w:rsid w:val="002C60D1"/>
    <w:rsid w:val="002C68F9"/>
    <w:rsid w:val="002C6943"/>
    <w:rsid w:val="002C6F83"/>
    <w:rsid w:val="002C73F7"/>
    <w:rsid w:val="002C7410"/>
    <w:rsid w:val="002C7DA4"/>
    <w:rsid w:val="002D04F5"/>
    <w:rsid w:val="002D0993"/>
    <w:rsid w:val="002D3771"/>
    <w:rsid w:val="002D3935"/>
    <w:rsid w:val="002D3D3C"/>
    <w:rsid w:val="002D439C"/>
    <w:rsid w:val="002D4473"/>
    <w:rsid w:val="002D5560"/>
    <w:rsid w:val="002D611A"/>
    <w:rsid w:val="002D67E2"/>
    <w:rsid w:val="002D6AA3"/>
    <w:rsid w:val="002D71D6"/>
    <w:rsid w:val="002E169F"/>
    <w:rsid w:val="002E1766"/>
    <w:rsid w:val="002E1AD3"/>
    <w:rsid w:val="002E331F"/>
    <w:rsid w:val="002E3A94"/>
    <w:rsid w:val="002E413D"/>
    <w:rsid w:val="002E4CAF"/>
    <w:rsid w:val="002E55AE"/>
    <w:rsid w:val="002E5668"/>
    <w:rsid w:val="002E5F66"/>
    <w:rsid w:val="002E5F7D"/>
    <w:rsid w:val="002E6066"/>
    <w:rsid w:val="002E6527"/>
    <w:rsid w:val="002E65B8"/>
    <w:rsid w:val="002E6607"/>
    <w:rsid w:val="002E6642"/>
    <w:rsid w:val="002E7200"/>
    <w:rsid w:val="002E74AA"/>
    <w:rsid w:val="002E758B"/>
    <w:rsid w:val="002E7DB0"/>
    <w:rsid w:val="002F02E4"/>
    <w:rsid w:val="002F0A35"/>
    <w:rsid w:val="002F0B2E"/>
    <w:rsid w:val="002F0E0D"/>
    <w:rsid w:val="002F159A"/>
    <w:rsid w:val="002F2818"/>
    <w:rsid w:val="002F3847"/>
    <w:rsid w:val="002F3D31"/>
    <w:rsid w:val="002F488E"/>
    <w:rsid w:val="002F4BA2"/>
    <w:rsid w:val="002F57C1"/>
    <w:rsid w:val="002F593B"/>
    <w:rsid w:val="002F61C9"/>
    <w:rsid w:val="002F62D7"/>
    <w:rsid w:val="002F69ED"/>
    <w:rsid w:val="002F6B97"/>
    <w:rsid w:val="002F707D"/>
    <w:rsid w:val="002F7ACB"/>
    <w:rsid w:val="00300444"/>
    <w:rsid w:val="00300874"/>
    <w:rsid w:val="00300D59"/>
    <w:rsid w:val="00300E96"/>
    <w:rsid w:val="00301292"/>
    <w:rsid w:val="00301688"/>
    <w:rsid w:val="00301A3D"/>
    <w:rsid w:val="00301AF9"/>
    <w:rsid w:val="00301AFA"/>
    <w:rsid w:val="003024DC"/>
    <w:rsid w:val="00302805"/>
    <w:rsid w:val="00303569"/>
    <w:rsid w:val="00305029"/>
    <w:rsid w:val="003059D4"/>
    <w:rsid w:val="00306B03"/>
    <w:rsid w:val="00306CA6"/>
    <w:rsid w:val="00307DA8"/>
    <w:rsid w:val="00310E25"/>
    <w:rsid w:val="0031104C"/>
    <w:rsid w:val="003124E6"/>
    <w:rsid w:val="00312793"/>
    <w:rsid w:val="00312B1A"/>
    <w:rsid w:val="00312EF0"/>
    <w:rsid w:val="003132DB"/>
    <w:rsid w:val="00313D5F"/>
    <w:rsid w:val="00313E0F"/>
    <w:rsid w:val="003141D7"/>
    <w:rsid w:val="00314244"/>
    <w:rsid w:val="0031452F"/>
    <w:rsid w:val="003149FD"/>
    <w:rsid w:val="00314AF3"/>
    <w:rsid w:val="00314FDE"/>
    <w:rsid w:val="00315704"/>
    <w:rsid w:val="0031688F"/>
    <w:rsid w:val="00316B7C"/>
    <w:rsid w:val="0031785C"/>
    <w:rsid w:val="003200CA"/>
    <w:rsid w:val="0032064E"/>
    <w:rsid w:val="003206F9"/>
    <w:rsid w:val="00320CB9"/>
    <w:rsid w:val="003212A1"/>
    <w:rsid w:val="003217E0"/>
    <w:rsid w:val="003218B9"/>
    <w:rsid w:val="003218CB"/>
    <w:rsid w:val="00321975"/>
    <w:rsid w:val="00322A31"/>
    <w:rsid w:val="00322F65"/>
    <w:rsid w:val="0032401C"/>
    <w:rsid w:val="00324054"/>
    <w:rsid w:val="0032474C"/>
    <w:rsid w:val="00325D1E"/>
    <w:rsid w:val="00325D36"/>
    <w:rsid w:val="00325EA4"/>
    <w:rsid w:val="003265A4"/>
    <w:rsid w:val="00327024"/>
    <w:rsid w:val="00327561"/>
    <w:rsid w:val="0032763F"/>
    <w:rsid w:val="00327AAF"/>
    <w:rsid w:val="003300EC"/>
    <w:rsid w:val="003302CE"/>
    <w:rsid w:val="00330E47"/>
    <w:rsid w:val="00330FA4"/>
    <w:rsid w:val="00332952"/>
    <w:rsid w:val="00332997"/>
    <w:rsid w:val="00332B7C"/>
    <w:rsid w:val="003331A8"/>
    <w:rsid w:val="00335166"/>
    <w:rsid w:val="003353F8"/>
    <w:rsid w:val="003358BA"/>
    <w:rsid w:val="00336239"/>
    <w:rsid w:val="0033685E"/>
    <w:rsid w:val="0033694E"/>
    <w:rsid w:val="00336E2F"/>
    <w:rsid w:val="00337299"/>
    <w:rsid w:val="00337F44"/>
    <w:rsid w:val="00337F68"/>
    <w:rsid w:val="00340AA0"/>
    <w:rsid w:val="00341BD0"/>
    <w:rsid w:val="0034239A"/>
    <w:rsid w:val="00342C89"/>
    <w:rsid w:val="00343905"/>
    <w:rsid w:val="00343B0B"/>
    <w:rsid w:val="003442B8"/>
    <w:rsid w:val="00344580"/>
    <w:rsid w:val="00344F33"/>
    <w:rsid w:val="003454DD"/>
    <w:rsid w:val="0034552B"/>
    <w:rsid w:val="00345A52"/>
    <w:rsid w:val="00345A95"/>
    <w:rsid w:val="00346283"/>
    <w:rsid w:val="003462C2"/>
    <w:rsid w:val="00346832"/>
    <w:rsid w:val="00346AFC"/>
    <w:rsid w:val="003507F8"/>
    <w:rsid w:val="0035106E"/>
    <w:rsid w:val="003516D2"/>
    <w:rsid w:val="00352157"/>
    <w:rsid w:val="003524FD"/>
    <w:rsid w:val="003531C6"/>
    <w:rsid w:val="00353E86"/>
    <w:rsid w:val="00354129"/>
    <w:rsid w:val="00354EF2"/>
    <w:rsid w:val="00355A59"/>
    <w:rsid w:val="00355AA1"/>
    <w:rsid w:val="00355E26"/>
    <w:rsid w:val="00356332"/>
    <w:rsid w:val="003565DD"/>
    <w:rsid w:val="00356A48"/>
    <w:rsid w:val="00356BC3"/>
    <w:rsid w:val="00357E13"/>
    <w:rsid w:val="00361296"/>
    <w:rsid w:val="003612A8"/>
    <w:rsid w:val="00361497"/>
    <w:rsid w:val="0036161B"/>
    <w:rsid w:val="0036190B"/>
    <w:rsid w:val="003619E6"/>
    <w:rsid w:val="00361B5F"/>
    <w:rsid w:val="00361DBC"/>
    <w:rsid w:val="003625A0"/>
    <w:rsid w:val="00362C5E"/>
    <w:rsid w:val="003634EE"/>
    <w:rsid w:val="003636EE"/>
    <w:rsid w:val="0036381C"/>
    <w:rsid w:val="0036430D"/>
    <w:rsid w:val="003647AE"/>
    <w:rsid w:val="0036603E"/>
    <w:rsid w:val="0036632C"/>
    <w:rsid w:val="003674EF"/>
    <w:rsid w:val="003679E6"/>
    <w:rsid w:val="00367FFD"/>
    <w:rsid w:val="003709C6"/>
    <w:rsid w:val="00370B91"/>
    <w:rsid w:val="003715CC"/>
    <w:rsid w:val="00371A70"/>
    <w:rsid w:val="00371F1D"/>
    <w:rsid w:val="00373313"/>
    <w:rsid w:val="00373371"/>
    <w:rsid w:val="00373961"/>
    <w:rsid w:val="003739DD"/>
    <w:rsid w:val="00374024"/>
    <w:rsid w:val="00374AC9"/>
    <w:rsid w:val="0037516F"/>
    <w:rsid w:val="00375513"/>
    <w:rsid w:val="00375762"/>
    <w:rsid w:val="00376084"/>
    <w:rsid w:val="00376652"/>
    <w:rsid w:val="0037697F"/>
    <w:rsid w:val="0038027C"/>
    <w:rsid w:val="00381388"/>
    <w:rsid w:val="00381D55"/>
    <w:rsid w:val="0038291B"/>
    <w:rsid w:val="003829AD"/>
    <w:rsid w:val="00382AE3"/>
    <w:rsid w:val="00382C12"/>
    <w:rsid w:val="00382F7B"/>
    <w:rsid w:val="00383015"/>
    <w:rsid w:val="003830F8"/>
    <w:rsid w:val="0038336D"/>
    <w:rsid w:val="0038361C"/>
    <w:rsid w:val="00383BFB"/>
    <w:rsid w:val="00384885"/>
    <w:rsid w:val="00384C88"/>
    <w:rsid w:val="00385624"/>
    <w:rsid w:val="003856C0"/>
    <w:rsid w:val="003861B2"/>
    <w:rsid w:val="00386542"/>
    <w:rsid w:val="0038701E"/>
    <w:rsid w:val="00387CD3"/>
    <w:rsid w:val="0039052C"/>
    <w:rsid w:val="0039071E"/>
    <w:rsid w:val="003913C8"/>
    <w:rsid w:val="00391C04"/>
    <w:rsid w:val="003930A9"/>
    <w:rsid w:val="003930E2"/>
    <w:rsid w:val="00393FC3"/>
    <w:rsid w:val="003941B7"/>
    <w:rsid w:val="003942E1"/>
    <w:rsid w:val="00394BCB"/>
    <w:rsid w:val="003952B1"/>
    <w:rsid w:val="003960E7"/>
    <w:rsid w:val="003965B4"/>
    <w:rsid w:val="00396721"/>
    <w:rsid w:val="003970EC"/>
    <w:rsid w:val="00397352"/>
    <w:rsid w:val="003973D2"/>
    <w:rsid w:val="003A0603"/>
    <w:rsid w:val="003A08A0"/>
    <w:rsid w:val="003A0B5F"/>
    <w:rsid w:val="003A1C2B"/>
    <w:rsid w:val="003A1D7A"/>
    <w:rsid w:val="003A2F5B"/>
    <w:rsid w:val="003A41F5"/>
    <w:rsid w:val="003A4385"/>
    <w:rsid w:val="003A4649"/>
    <w:rsid w:val="003A4847"/>
    <w:rsid w:val="003A4F2D"/>
    <w:rsid w:val="003A5B79"/>
    <w:rsid w:val="003A5BF3"/>
    <w:rsid w:val="003A6028"/>
    <w:rsid w:val="003A6E96"/>
    <w:rsid w:val="003A71F0"/>
    <w:rsid w:val="003A799B"/>
    <w:rsid w:val="003B025B"/>
    <w:rsid w:val="003B04B4"/>
    <w:rsid w:val="003B160C"/>
    <w:rsid w:val="003B1EB2"/>
    <w:rsid w:val="003B1ED3"/>
    <w:rsid w:val="003B3C3A"/>
    <w:rsid w:val="003B3EBB"/>
    <w:rsid w:val="003B4623"/>
    <w:rsid w:val="003B48A6"/>
    <w:rsid w:val="003B5088"/>
    <w:rsid w:val="003B50A6"/>
    <w:rsid w:val="003B53E6"/>
    <w:rsid w:val="003B5A7B"/>
    <w:rsid w:val="003B5D19"/>
    <w:rsid w:val="003B623E"/>
    <w:rsid w:val="003B71EB"/>
    <w:rsid w:val="003B72C1"/>
    <w:rsid w:val="003B7D8A"/>
    <w:rsid w:val="003B7ED3"/>
    <w:rsid w:val="003C0781"/>
    <w:rsid w:val="003C0AA7"/>
    <w:rsid w:val="003C0E4F"/>
    <w:rsid w:val="003C13D4"/>
    <w:rsid w:val="003C1C1C"/>
    <w:rsid w:val="003C1D9D"/>
    <w:rsid w:val="003C1E8F"/>
    <w:rsid w:val="003C2413"/>
    <w:rsid w:val="003C3A5D"/>
    <w:rsid w:val="003C3ACC"/>
    <w:rsid w:val="003C4285"/>
    <w:rsid w:val="003C4A71"/>
    <w:rsid w:val="003C4F75"/>
    <w:rsid w:val="003C5EBA"/>
    <w:rsid w:val="003C6DE4"/>
    <w:rsid w:val="003C7E1D"/>
    <w:rsid w:val="003D03CB"/>
    <w:rsid w:val="003D0643"/>
    <w:rsid w:val="003D0BC4"/>
    <w:rsid w:val="003D12C9"/>
    <w:rsid w:val="003D1CE2"/>
    <w:rsid w:val="003D2455"/>
    <w:rsid w:val="003D26AC"/>
    <w:rsid w:val="003D2DFD"/>
    <w:rsid w:val="003D3639"/>
    <w:rsid w:val="003D39AF"/>
    <w:rsid w:val="003D48C6"/>
    <w:rsid w:val="003D4E72"/>
    <w:rsid w:val="003D5080"/>
    <w:rsid w:val="003D530D"/>
    <w:rsid w:val="003D5B9C"/>
    <w:rsid w:val="003D5EBB"/>
    <w:rsid w:val="003D5FE5"/>
    <w:rsid w:val="003D6558"/>
    <w:rsid w:val="003D6DDD"/>
    <w:rsid w:val="003D78A4"/>
    <w:rsid w:val="003D7BBB"/>
    <w:rsid w:val="003E064E"/>
    <w:rsid w:val="003E0B9E"/>
    <w:rsid w:val="003E1438"/>
    <w:rsid w:val="003E245B"/>
    <w:rsid w:val="003E2D31"/>
    <w:rsid w:val="003E398C"/>
    <w:rsid w:val="003E3E8D"/>
    <w:rsid w:val="003E498E"/>
    <w:rsid w:val="003E49F4"/>
    <w:rsid w:val="003E521E"/>
    <w:rsid w:val="003E54E5"/>
    <w:rsid w:val="003E585A"/>
    <w:rsid w:val="003E5DD4"/>
    <w:rsid w:val="003E71D9"/>
    <w:rsid w:val="003E7248"/>
    <w:rsid w:val="003E7951"/>
    <w:rsid w:val="003F02EC"/>
    <w:rsid w:val="003F0860"/>
    <w:rsid w:val="003F0C0D"/>
    <w:rsid w:val="003F0C0E"/>
    <w:rsid w:val="003F1A38"/>
    <w:rsid w:val="003F1EC5"/>
    <w:rsid w:val="003F2110"/>
    <w:rsid w:val="003F2306"/>
    <w:rsid w:val="003F2904"/>
    <w:rsid w:val="003F291D"/>
    <w:rsid w:val="003F3600"/>
    <w:rsid w:val="003F3C9A"/>
    <w:rsid w:val="003F4440"/>
    <w:rsid w:val="003F5FBE"/>
    <w:rsid w:val="003F60EC"/>
    <w:rsid w:val="003F6A56"/>
    <w:rsid w:val="003F6FC4"/>
    <w:rsid w:val="003F7409"/>
    <w:rsid w:val="003F7581"/>
    <w:rsid w:val="003F7F45"/>
    <w:rsid w:val="004000E5"/>
    <w:rsid w:val="0040212C"/>
    <w:rsid w:val="004022A3"/>
    <w:rsid w:val="00402309"/>
    <w:rsid w:val="004025CE"/>
    <w:rsid w:val="0040265A"/>
    <w:rsid w:val="00403A37"/>
    <w:rsid w:val="00404568"/>
    <w:rsid w:val="00404E7B"/>
    <w:rsid w:val="00405A6C"/>
    <w:rsid w:val="00406DA3"/>
    <w:rsid w:val="00407713"/>
    <w:rsid w:val="00407BDC"/>
    <w:rsid w:val="00407DFE"/>
    <w:rsid w:val="00407EC5"/>
    <w:rsid w:val="00410E5E"/>
    <w:rsid w:val="00410E99"/>
    <w:rsid w:val="0041168E"/>
    <w:rsid w:val="00411983"/>
    <w:rsid w:val="00411D62"/>
    <w:rsid w:val="00412793"/>
    <w:rsid w:val="004128B9"/>
    <w:rsid w:val="00412FA5"/>
    <w:rsid w:val="00413E65"/>
    <w:rsid w:val="0041426E"/>
    <w:rsid w:val="004143E5"/>
    <w:rsid w:val="00414CB7"/>
    <w:rsid w:val="00415504"/>
    <w:rsid w:val="00415D10"/>
    <w:rsid w:val="004166B8"/>
    <w:rsid w:val="004178CF"/>
    <w:rsid w:val="00417944"/>
    <w:rsid w:val="00417F52"/>
    <w:rsid w:val="00421507"/>
    <w:rsid w:val="00421A87"/>
    <w:rsid w:val="00421B03"/>
    <w:rsid w:val="00422AE3"/>
    <w:rsid w:val="0042365C"/>
    <w:rsid w:val="00423774"/>
    <w:rsid w:val="00423B80"/>
    <w:rsid w:val="00423D34"/>
    <w:rsid w:val="00424042"/>
    <w:rsid w:val="00424299"/>
    <w:rsid w:val="00424C8A"/>
    <w:rsid w:val="00425265"/>
    <w:rsid w:val="0042578C"/>
    <w:rsid w:val="00425C9F"/>
    <w:rsid w:val="00426B10"/>
    <w:rsid w:val="00427BC5"/>
    <w:rsid w:val="00427BD9"/>
    <w:rsid w:val="0043036A"/>
    <w:rsid w:val="00430791"/>
    <w:rsid w:val="00430F90"/>
    <w:rsid w:val="00431634"/>
    <w:rsid w:val="00431B5C"/>
    <w:rsid w:val="00431EAF"/>
    <w:rsid w:val="00432991"/>
    <w:rsid w:val="004331D0"/>
    <w:rsid w:val="0043349F"/>
    <w:rsid w:val="00433727"/>
    <w:rsid w:val="004337EF"/>
    <w:rsid w:val="00433A6F"/>
    <w:rsid w:val="00433B0E"/>
    <w:rsid w:val="0043431A"/>
    <w:rsid w:val="004348E4"/>
    <w:rsid w:val="0043570E"/>
    <w:rsid w:val="004359C9"/>
    <w:rsid w:val="0043623C"/>
    <w:rsid w:val="00436256"/>
    <w:rsid w:val="00437030"/>
    <w:rsid w:val="00437149"/>
    <w:rsid w:val="00437676"/>
    <w:rsid w:val="00437E0C"/>
    <w:rsid w:val="00440149"/>
    <w:rsid w:val="00440848"/>
    <w:rsid w:val="0044177E"/>
    <w:rsid w:val="00441FA4"/>
    <w:rsid w:val="00443A2A"/>
    <w:rsid w:val="00443D53"/>
    <w:rsid w:val="00443F58"/>
    <w:rsid w:val="00444FE3"/>
    <w:rsid w:val="00445008"/>
    <w:rsid w:val="004452AB"/>
    <w:rsid w:val="00445735"/>
    <w:rsid w:val="0044585C"/>
    <w:rsid w:val="00445B62"/>
    <w:rsid w:val="00446461"/>
    <w:rsid w:val="004468F6"/>
    <w:rsid w:val="00446A3F"/>
    <w:rsid w:val="00446AA2"/>
    <w:rsid w:val="004471AB"/>
    <w:rsid w:val="0044738B"/>
    <w:rsid w:val="004474C8"/>
    <w:rsid w:val="00447A3F"/>
    <w:rsid w:val="00447F67"/>
    <w:rsid w:val="0045095A"/>
    <w:rsid w:val="00450B35"/>
    <w:rsid w:val="00450B9E"/>
    <w:rsid w:val="0045116D"/>
    <w:rsid w:val="00451CBF"/>
    <w:rsid w:val="0045264F"/>
    <w:rsid w:val="00452A74"/>
    <w:rsid w:val="00453011"/>
    <w:rsid w:val="004542E2"/>
    <w:rsid w:val="004549DF"/>
    <w:rsid w:val="00454F87"/>
    <w:rsid w:val="004552C7"/>
    <w:rsid w:val="0045594A"/>
    <w:rsid w:val="00456194"/>
    <w:rsid w:val="004565A0"/>
    <w:rsid w:val="004566A8"/>
    <w:rsid w:val="00456C35"/>
    <w:rsid w:val="00457625"/>
    <w:rsid w:val="004614FA"/>
    <w:rsid w:val="004624BE"/>
    <w:rsid w:val="004638AB"/>
    <w:rsid w:val="00463EB4"/>
    <w:rsid w:val="004647A5"/>
    <w:rsid w:val="004648E0"/>
    <w:rsid w:val="00464A7B"/>
    <w:rsid w:val="004659BE"/>
    <w:rsid w:val="00466205"/>
    <w:rsid w:val="004662C6"/>
    <w:rsid w:val="00466415"/>
    <w:rsid w:val="004666F3"/>
    <w:rsid w:val="00467A51"/>
    <w:rsid w:val="00471060"/>
    <w:rsid w:val="0047166D"/>
    <w:rsid w:val="00471773"/>
    <w:rsid w:val="004717B2"/>
    <w:rsid w:val="00471878"/>
    <w:rsid w:val="00472A58"/>
    <w:rsid w:val="00472B1E"/>
    <w:rsid w:val="00472C38"/>
    <w:rsid w:val="004732F1"/>
    <w:rsid w:val="004735BF"/>
    <w:rsid w:val="00473B40"/>
    <w:rsid w:val="00473CAC"/>
    <w:rsid w:val="0047473C"/>
    <w:rsid w:val="004749A9"/>
    <w:rsid w:val="00474E0C"/>
    <w:rsid w:val="0047531A"/>
    <w:rsid w:val="004754C3"/>
    <w:rsid w:val="00476481"/>
    <w:rsid w:val="00476E04"/>
    <w:rsid w:val="004773C1"/>
    <w:rsid w:val="0047781B"/>
    <w:rsid w:val="0048031D"/>
    <w:rsid w:val="0048041F"/>
    <w:rsid w:val="004804BA"/>
    <w:rsid w:val="00481251"/>
    <w:rsid w:val="00481CF4"/>
    <w:rsid w:val="004828C1"/>
    <w:rsid w:val="00482F42"/>
    <w:rsid w:val="0048302A"/>
    <w:rsid w:val="00483118"/>
    <w:rsid w:val="004831F2"/>
    <w:rsid w:val="00483FCC"/>
    <w:rsid w:val="00484394"/>
    <w:rsid w:val="00484FD6"/>
    <w:rsid w:val="00485A58"/>
    <w:rsid w:val="004860AA"/>
    <w:rsid w:val="00486501"/>
    <w:rsid w:val="0048734B"/>
    <w:rsid w:val="00487761"/>
    <w:rsid w:val="00487D8E"/>
    <w:rsid w:val="004908A4"/>
    <w:rsid w:val="004909E5"/>
    <w:rsid w:val="004911F6"/>
    <w:rsid w:val="00491202"/>
    <w:rsid w:val="004912ED"/>
    <w:rsid w:val="004918FD"/>
    <w:rsid w:val="00491ADE"/>
    <w:rsid w:val="004922C4"/>
    <w:rsid w:val="00492C39"/>
    <w:rsid w:val="00492F98"/>
    <w:rsid w:val="004932A3"/>
    <w:rsid w:val="00493674"/>
    <w:rsid w:val="00493D4C"/>
    <w:rsid w:val="00494660"/>
    <w:rsid w:val="004947AD"/>
    <w:rsid w:val="004954A5"/>
    <w:rsid w:val="00495F3D"/>
    <w:rsid w:val="00496654"/>
    <w:rsid w:val="00496960"/>
    <w:rsid w:val="00496992"/>
    <w:rsid w:val="00496BF8"/>
    <w:rsid w:val="004A0E52"/>
    <w:rsid w:val="004A15DF"/>
    <w:rsid w:val="004A309A"/>
    <w:rsid w:val="004A427D"/>
    <w:rsid w:val="004A51CD"/>
    <w:rsid w:val="004A55C1"/>
    <w:rsid w:val="004A56A6"/>
    <w:rsid w:val="004A6270"/>
    <w:rsid w:val="004A6699"/>
    <w:rsid w:val="004A6D2F"/>
    <w:rsid w:val="004A7CDA"/>
    <w:rsid w:val="004B12C8"/>
    <w:rsid w:val="004B132F"/>
    <w:rsid w:val="004B13E7"/>
    <w:rsid w:val="004B16C5"/>
    <w:rsid w:val="004B251D"/>
    <w:rsid w:val="004B2657"/>
    <w:rsid w:val="004B44B5"/>
    <w:rsid w:val="004B4742"/>
    <w:rsid w:val="004B535D"/>
    <w:rsid w:val="004B587E"/>
    <w:rsid w:val="004B58E3"/>
    <w:rsid w:val="004B5C28"/>
    <w:rsid w:val="004B628B"/>
    <w:rsid w:val="004B64C4"/>
    <w:rsid w:val="004B6BDF"/>
    <w:rsid w:val="004B6D8C"/>
    <w:rsid w:val="004B6DA7"/>
    <w:rsid w:val="004B6E84"/>
    <w:rsid w:val="004B71E0"/>
    <w:rsid w:val="004B74D0"/>
    <w:rsid w:val="004B762D"/>
    <w:rsid w:val="004B7B91"/>
    <w:rsid w:val="004C004B"/>
    <w:rsid w:val="004C031A"/>
    <w:rsid w:val="004C042A"/>
    <w:rsid w:val="004C096C"/>
    <w:rsid w:val="004C0AA3"/>
    <w:rsid w:val="004C11E3"/>
    <w:rsid w:val="004C135F"/>
    <w:rsid w:val="004C13BA"/>
    <w:rsid w:val="004C1E94"/>
    <w:rsid w:val="004C2038"/>
    <w:rsid w:val="004C208A"/>
    <w:rsid w:val="004C3946"/>
    <w:rsid w:val="004C4BB6"/>
    <w:rsid w:val="004C4E64"/>
    <w:rsid w:val="004C4F75"/>
    <w:rsid w:val="004C50C6"/>
    <w:rsid w:val="004C5106"/>
    <w:rsid w:val="004C5932"/>
    <w:rsid w:val="004C5DF8"/>
    <w:rsid w:val="004C6A09"/>
    <w:rsid w:val="004C6BA4"/>
    <w:rsid w:val="004C6BDC"/>
    <w:rsid w:val="004C7718"/>
    <w:rsid w:val="004C7841"/>
    <w:rsid w:val="004C7BAA"/>
    <w:rsid w:val="004D0BCB"/>
    <w:rsid w:val="004D0D22"/>
    <w:rsid w:val="004D0F6F"/>
    <w:rsid w:val="004D1281"/>
    <w:rsid w:val="004D189D"/>
    <w:rsid w:val="004D28C5"/>
    <w:rsid w:val="004D3080"/>
    <w:rsid w:val="004D3527"/>
    <w:rsid w:val="004D38FD"/>
    <w:rsid w:val="004D3B13"/>
    <w:rsid w:val="004D3F19"/>
    <w:rsid w:val="004D44BB"/>
    <w:rsid w:val="004D477F"/>
    <w:rsid w:val="004D4BC4"/>
    <w:rsid w:val="004D5133"/>
    <w:rsid w:val="004D57BF"/>
    <w:rsid w:val="004D6745"/>
    <w:rsid w:val="004D68D1"/>
    <w:rsid w:val="004D7598"/>
    <w:rsid w:val="004D75AA"/>
    <w:rsid w:val="004D76BF"/>
    <w:rsid w:val="004D7F71"/>
    <w:rsid w:val="004E02D5"/>
    <w:rsid w:val="004E03BC"/>
    <w:rsid w:val="004E0573"/>
    <w:rsid w:val="004E1597"/>
    <w:rsid w:val="004E166B"/>
    <w:rsid w:val="004E1DD1"/>
    <w:rsid w:val="004E21A7"/>
    <w:rsid w:val="004E2565"/>
    <w:rsid w:val="004E2637"/>
    <w:rsid w:val="004E2BDE"/>
    <w:rsid w:val="004E31F4"/>
    <w:rsid w:val="004E3617"/>
    <w:rsid w:val="004E3BA6"/>
    <w:rsid w:val="004E3CC0"/>
    <w:rsid w:val="004E4159"/>
    <w:rsid w:val="004E5AB4"/>
    <w:rsid w:val="004E5CAF"/>
    <w:rsid w:val="004E6045"/>
    <w:rsid w:val="004E6123"/>
    <w:rsid w:val="004E6937"/>
    <w:rsid w:val="004E7118"/>
    <w:rsid w:val="004E753C"/>
    <w:rsid w:val="004F0389"/>
    <w:rsid w:val="004F126F"/>
    <w:rsid w:val="004F15CE"/>
    <w:rsid w:val="004F186A"/>
    <w:rsid w:val="004F1F53"/>
    <w:rsid w:val="004F24B7"/>
    <w:rsid w:val="004F31C1"/>
    <w:rsid w:val="004F3D3E"/>
    <w:rsid w:val="004F40ED"/>
    <w:rsid w:val="004F50F7"/>
    <w:rsid w:val="004F5898"/>
    <w:rsid w:val="004F6B00"/>
    <w:rsid w:val="004F6BDF"/>
    <w:rsid w:val="004F6C8B"/>
    <w:rsid w:val="004F743A"/>
    <w:rsid w:val="004F770C"/>
    <w:rsid w:val="004F7990"/>
    <w:rsid w:val="004F7BCE"/>
    <w:rsid w:val="00500E9D"/>
    <w:rsid w:val="00500EEB"/>
    <w:rsid w:val="00501558"/>
    <w:rsid w:val="00501BA5"/>
    <w:rsid w:val="00501D2D"/>
    <w:rsid w:val="0050249D"/>
    <w:rsid w:val="00502656"/>
    <w:rsid w:val="00502818"/>
    <w:rsid w:val="00503864"/>
    <w:rsid w:val="00503B8A"/>
    <w:rsid w:val="00504941"/>
    <w:rsid w:val="00504E66"/>
    <w:rsid w:val="00505856"/>
    <w:rsid w:val="00506785"/>
    <w:rsid w:val="005068B7"/>
    <w:rsid w:val="00507654"/>
    <w:rsid w:val="00507A7E"/>
    <w:rsid w:val="005102B1"/>
    <w:rsid w:val="00510AC2"/>
    <w:rsid w:val="00510E4E"/>
    <w:rsid w:val="00511380"/>
    <w:rsid w:val="0051179B"/>
    <w:rsid w:val="0051271B"/>
    <w:rsid w:val="005128F4"/>
    <w:rsid w:val="005130F1"/>
    <w:rsid w:val="005133B0"/>
    <w:rsid w:val="00513968"/>
    <w:rsid w:val="00514977"/>
    <w:rsid w:val="00514D1A"/>
    <w:rsid w:val="005151C4"/>
    <w:rsid w:val="00515883"/>
    <w:rsid w:val="005164F7"/>
    <w:rsid w:val="00516698"/>
    <w:rsid w:val="00516948"/>
    <w:rsid w:val="00517381"/>
    <w:rsid w:val="00520125"/>
    <w:rsid w:val="0052037B"/>
    <w:rsid w:val="00521DE6"/>
    <w:rsid w:val="00522AB8"/>
    <w:rsid w:val="00523F19"/>
    <w:rsid w:val="005248F8"/>
    <w:rsid w:val="005253BC"/>
    <w:rsid w:val="005256E9"/>
    <w:rsid w:val="0052596A"/>
    <w:rsid w:val="0052691F"/>
    <w:rsid w:val="005279D8"/>
    <w:rsid w:val="00527C8F"/>
    <w:rsid w:val="00527F4D"/>
    <w:rsid w:val="00530A1C"/>
    <w:rsid w:val="00531AEF"/>
    <w:rsid w:val="00531E95"/>
    <w:rsid w:val="00533710"/>
    <w:rsid w:val="00533EE0"/>
    <w:rsid w:val="005346DD"/>
    <w:rsid w:val="005347ED"/>
    <w:rsid w:val="00535E4C"/>
    <w:rsid w:val="00536036"/>
    <w:rsid w:val="00536742"/>
    <w:rsid w:val="00536E6C"/>
    <w:rsid w:val="0053725A"/>
    <w:rsid w:val="0053730E"/>
    <w:rsid w:val="00540D9B"/>
    <w:rsid w:val="00541490"/>
    <w:rsid w:val="00541752"/>
    <w:rsid w:val="005419FC"/>
    <w:rsid w:val="0054461B"/>
    <w:rsid w:val="00545409"/>
    <w:rsid w:val="00545635"/>
    <w:rsid w:val="00545D93"/>
    <w:rsid w:val="00547DAE"/>
    <w:rsid w:val="005505DF"/>
    <w:rsid w:val="005507F3"/>
    <w:rsid w:val="00551625"/>
    <w:rsid w:val="00551B3A"/>
    <w:rsid w:val="00551B61"/>
    <w:rsid w:val="00551F42"/>
    <w:rsid w:val="0055246C"/>
    <w:rsid w:val="005530EA"/>
    <w:rsid w:val="00553A03"/>
    <w:rsid w:val="00554517"/>
    <w:rsid w:val="00554BE7"/>
    <w:rsid w:val="00554F20"/>
    <w:rsid w:val="00555979"/>
    <w:rsid w:val="00555AAE"/>
    <w:rsid w:val="00556470"/>
    <w:rsid w:val="005567B6"/>
    <w:rsid w:val="005578FD"/>
    <w:rsid w:val="00557E60"/>
    <w:rsid w:val="00557E85"/>
    <w:rsid w:val="005603AB"/>
    <w:rsid w:val="005608E7"/>
    <w:rsid w:val="00560B9A"/>
    <w:rsid w:val="00562EA3"/>
    <w:rsid w:val="00563133"/>
    <w:rsid w:val="00564622"/>
    <w:rsid w:val="00565462"/>
    <w:rsid w:val="00567149"/>
    <w:rsid w:val="005672C8"/>
    <w:rsid w:val="005672EB"/>
    <w:rsid w:val="00570D22"/>
    <w:rsid w:val="00570E1E"/>
    <w:rsid w:val="005716E9"/>
    <w:rsid w:val="00571988"/>
    <w:rsid w:val="00571A69"/>
    <w:rsid w:val="00571FFD"/>
    <w:rsid w:val="00572242"/>
    <w:rsid w:val="00572312"/>
    <w:rsid w:val="00573B20"/>
    <w:rsid w:val="005740BF"/>
    <w:rsid w:val="00574564"/>
    <w:rsid w:val="0057567B"/>
    <w:rsid w:val="00575A6A"/>
    <w:rsid w:val="005764C8"/>
    <w:rsid w:val="00576E3C"/>
    <w:rsid w:val="00576EAF"/>
    <w:rsid w:val="0057702C"/>
    <w:rsid w:val="0057746E"/>
    <w:rsid w:val="005806BE"/>
    <w:rsid w:val="005807E2"/>
    <w:rsid w:val="00580BDB"/>
    <w:rsid w:val="005815AC"/>
    <w:rsid w:val="00581D40"/>
    <w:rsid w:val="00582242"/>
    <w:rsid w:val="00582D57"/>
    <w:rsid w:val="0058300D"/>
    <w:rsid w:val="005840BD"/>
    <w:rsid w:val="005847E2"/>
    <w:rsid w:val="0058564B"/>
    <w:rsid w:val="005864CA"/>
    <w:rsid w:val="00586ACB"/>
    <w:rsid w:val="00586B10"/>
    <w:rsid w:val="00586F08"/>
    <w:rsid w:val="00587E7A"/>
    <w:rsid w:val="00590F3B"/>
    <w:rsid w:val="00590FD7"/>
    <w:rsid w:val="00591027"/>
    <w:rsid w:val="00593F4C"/>
    <w:rsid w:val="00593FFC"/>
    <w:rsid w:val="00594B39"/>
    <w:rsid w:val="00594C09"/>
    <w:rsid w:val="00597139"/>
    <w:rsid w:val="005974D7"/>
    <w:rsid w:val="0059770C"/>
    <w:rsid w:val="0059799E"/>
    <w:rsid w:val="005A07E5"/>
    <w:rsid w:val="005A10E2"/>
    <w:rsid w:val="005A15CD"/>
    <w:rsid w:val="005A23F8"/>
    <w:rsid w:val="005A268C"/>
    <w:rsid w:val="005A27E7"/>
    <w:rsid w:val="005A28C6"/>
    <w:rsid w:val="005A2E7F"/>
    <w:rsid w:val="005A32A0"/>
    <w:rsid w:val="005A3FD7"/>
    <w:rsid w:val="005A4251"/>
    <w:rsid w:val="005A43D8"/>
    <w:rsid w:val="005A4A1E"/>
    <w:rsid w:val="005A5094"/>
    <w:rsid w:val="005A5B64"/>
    <w:rsid w:val="005A6CCF"/>
    <w:rsid w:val="005B088C"/>
    <w:rsid w:val="005B10DA"/>
    <w:rsid w:val="005B125B"/>
    <w:rsid w:val="005B125C"/>
    <w:rsid w:val="005B1F77"/>
    <w:rsid w:val="005B1FDF"/>
    <w:rsid w:val="005B2231"/>
    <w:rsid w:val="005B24BC"/>
    <w:rsid w:val="005B3166"/>
    <w:rsid w:val="005B33F1"/>
    <w:rsid w:val="005B3FF6"/>
    <w:rsid w:val="005B4685"/>
    <w:rsid w:val="005B4BB5"/>
    <w:rsid w:val="005B4D72"/>
    <w:rsid w:val="005B4E4F"/>
    <w:rsid w:val="005B526B"/>
    <w:rsid w:val="005B64DA"/>
    <w:rsid w:val="005B6F85"/>
    <w:rsid w:val="005B6FE7"/>
    <w:rsid w:val="005B7599"/>
    <w:rsid w:val="005C0DBE"/>
    <w:rsid w:val="005C12B4"/>
    <w:rsid w:val="005C14B1"/>
    <w:rsid w:val="005C1DFF"/>
    <w:rsid w:val="005C3A30"/>
    <w:rsid w:val="005C3C9B"/>
    <w:rsid w:val="005C3E0D"/>
    <w:rsid w:val="005C4465"/>
    <w:rsid w:val="005C44BE"/>
    <w:rsid w:val="005C44EC"/>
    <w:rsid w:val="005C46F2"/>
    <w:rsid w:val="005C4835"/>
    <w:rsid w:val="005C5325"/>
    <w:rsid w:val="005C5B3E"/>
    <w:rsid w:val="005C6577"/>
    <w:rsid w:val="005C7079"/>
    <w:rsid w:val="005C7730"/>
    <w:rsid w:val="005C7C4A"/>
    <w:rsid w:val="005D0FEA"/>
    <w:rsid w:val="005D1B13"/>
    <w:rsid w:val="005D2C26"/>
    <w:rsid w:val="005D3504"/>
    <w:rsid w:val="005D415E"/>
    <w:rsid w:val="005D437C"/>
    <w:rsid w:val="005D4D60"/>
    <w:rsid w:val="005D5770"/>
    <w:rsid w:val="005D5F3B"/>
    <w:rsid w:val="005D6D5A"/>
    <w:rsid w:val="005D6E48"/>
    <w:rsid w:val="005D70BF"/>
    <w:rsid w:val="005D71F4"/>
    <w:rsid w:val="005D735E"/>
    <w:rsid w:val="005D75A1"/>
    <w:rsid w:val="005E0040"/>
    <w:rsid w:val="005E01F7"/>
    <w:rsid w:val="005E108F"/>
    <w:rsid w:val="005E113C"/>
    <w:rsid w:val="005E1968"/>
    <w:rsid w:val="005E1ADB"/>
    <w:rsid w:val="005E1BE5"/>
    <w:rsid w:val="005E2EF9"/>
    <w:rsid w:val="005E2F07"/>
    <w:rsid w:val="005E3464"/>
    <w:rsid w:val="005E377D"/>
    <w:rsid w:val="005E3A78"/>
    <w:rsid w:val="005E40F0"/>
    <w:rsid w:val="005E4707"/>
    <w:rsid w:val="005E47F5"/>
    <w:rsid w:val="005E5096"/>
    <w:rsid w:val="005E529C"/>
    <w:rsid w:val="005E58BB"/>
    <w:rsid w:val="005E5AB3"/>
    <w:rsid w:val="005E5B70"/>
    <w:rsid w:val="005E5DCC"/>
    <w:rsid w:val="005E618E"/>
    <w:rsid w:val="005E627B"/>
    <w:rsid w:val="005E6A04"/>
    <w:rsid w:val="005E6E43"/>
    <w:rsid w:val="005E7C2E"/>
    <w:rsid w:val="005F0037"/>
    <w:rsid w:val="005F1D15"/>
    <w:rsid w:val="005F23EA"/>
    <w:rsid w:val="005F2B91"/>
    <w:rsid w:val="005F396A"/>
    <w:rsid w:val="005F4264"/>
    <w:rsid w:val="005F5247"/>
    <w:rsid w:val="005F6284"/>
    <w:rsid w:val="005F65DD"/>
    <w:rsid w:val="005F6D0B"/>
    <w:rsid w:val="005F782F"/>
    <w:rsid w:val="005F7C4E"/>
    <w:rsid w:val="0060000B"/>
    <w:rsid w:val="00601B93"/>
    <w:rsid w:val="00601FFD"/>
    <w:rsid w:val="0060216E"/>
    <w:rsid w:val="00604BEB"/>
    <w:rsid w:val="00604D07"/>
    <w:rsid w:val="00604E38"/>
    <w:rsid w:val="006054A0"/>
    <w:rsid w:val="006054F1"/>
    <w:rsid w:val="00605B9D"/>
    <w:rsid w:val="0060622E"/>
    <w:rsid w:val="00606714"/>
    <w:rsid w:val="006071D2"/>
    <w:rsid w:val="006071EC"/>
    <w:rsid w:val="00607B62"/>
    <w:rsid w:val="00611823"/>
    <w:rsid w:val="00611F57"/>
    <w:rsid w:val="00612875"/>
    <w:rsid w:val="00612E6D"/>
    <w:rsid w:val="006131A0"/>
    <w:rsid w:val="0061363C"/>
    <w:rsid w:val="0061478A"/>
    <w:rsid w:val="00615620"/>
    <w:rsid w:val="006169CE"/>
    <w:rsid w:val="00616A68"/>
    <w:rsid w:val="00617B00"/>
    <w:rsid w:val="00617BD0"/>
    <w:rsid w:val="0062005E"/>
    <w:rsid w:val="00620499"/>
    <w:rsid w:val="00620702"/>
    <w:rsid w:val="00621B04"/>
    <w:rsid w:val="00621B07"/>
    <w:rsid w:val="006224D3"/>
    <w:rsid w:val="00622535"/>
    <w:rsid w:val="00623055"/>
    <w:rsid w:val="006231E5"/>
    <w:rsid w:val="0062383A"/>
    <w:rsid w:val="00623A5B"/>
    <w:rsid w:val="00623D0E"/>
    <w:rsid w:val="00624153"/>
    <w:rsid w:val="00624C2B"/>
    <w:rsid w:val="00625255"/>
    <w:rsid w:val="006258AF"/>
    <w:rsid w:val="00625BB6"/>
    <w:rsid w:val="00626958"/>
    <w:rsid w:val="00626A8E"/>
    <w:rsid w:val="00626AE0"/>
    <w:rsid w:val="006300F6"/>
    <w:rsid w:val="00631358"/>
    <w:rsid w:val="00631B1C"/>
    <w:rsid w:val="00633328"/>
    <w:rsid w:val="00633CE2"/>
    <w:rsid w:val="00635445"/>
    <w:rsid w:val="00635CFC"/>
    <w:rsid w:val="00636760"/>
    <w:rsid w:val="00636F3C"/>
    <w:rsid w:val="0063711A"/>
    <w:rsid w:val="00637AFE"/>
    <w:rsid w:val="006401DD"/>
    <w:rsid w:val="006406FD"/>
    <w:rsid w:val="00640D79"/>
    <w:rsid w:val="006416B6"/>
    <w:rsid w:val="00641B86"/>
    <w:rsid w:val="00642289"/>
    <w:rsid w:val="00642A13"/>
    <w:rsid w:val="006434C1"/>
    <w:rsid w:val="006444A5"/>
    <w:rsid w:val="006451C7"/>
    <w:rsid w:val="0064524A"/>
    <w:rsid w:val="006458B9"/>
    <w:rsid w:val="00645B30"/>
    <w:rsid w:val="006460CB"/>
    <w:rsid w:val="0064672A"/>
    <w:rsid w:val="00646962"/>
    <w:rsid w:val="00646D97"/>
    <w:rsid w:val="00646DC6"/>
    <w:rsid w:val="006471CC"/>
    <w:rsid w:val="0065031D"/>
    <w:rsid w:val="006508D9"/>
    <w:rsid w:val="006509A8"/>
    <w:rsid w:val="00650B27"/>
    <w:rsid w:val="00650FE1"/>
    <w:rsid w:val="00651309"/>
    <w:rsid w:val="00651638"/>
    <w:rsid w:val="00652068"/>
    <w:rsid w:val="006523B9"/>
    <w:rsid w:val="00652479"/>
    <w:rsid w:val="00652845"/>
    <w:rsid w:val="00652AA3"/>
    <w:rsid w:val="00652CCD"/>
    <w:rsid w:val="006530A3"/>
    <w:rsid w:val="006533C2"/>
    <w:rsid w:val="00653BB3"/>
    <w:rsid w:val="006540EE"/>
    <w:rsid w:val="006545AF"/>
    <w:rsid w:val="006556D7"/>
    <w:rsid w:val="00655E91"/>
    <w:rsid w:val="00655FD2"/>
    <w:rsid w:val="006565E5"/>
    <w:rsid w:val="00657642"/>
    <w:rsid w:val="00657924"/>
    <w:rsid w:val="00660822"/>
    <w:rsid w:val="00660924"/>
    <w:rsid w:val="00660D0C"/>
    <w:rsid w:val="00661430"/>
    <w:rsid w:val="00661555"/>
    <w:rsid w:val="00661DF7"/>
    <w:rsid w:val="0066277E"/>
    <w:rsid w:val="0066351C"/>
    <w:rsid w:val="006639E7"/>
    <w:rsid w:val="00663BBB"/>
    <w:rsid w:val="006642A7"/>
    <w:rsid w:val="00664679"/>
    <w:rsid w:val="00665690"/>
    <w:rsid w:val="00665CBA"/>
    <w:rsid w:val="00666ADF"/>
    <w:rsid w:val="00666D60"/>
    <w:rsid w:val="00667BD4"/>
    <w:rsid w:val="00670381"/>
    <w:rsid w:val="00670594"/>
    <w:rsid w:val="006713A6"/>
    <w:rsid w:val="00672C0B"/>
    <w:rsid w:val="00673158"/>
    <w:rsid w:val="0067318E"/>
    <w:rsid w:val="0067352E"/>
    <w:rsid w:val="00673571"/>
    <w:rsid w:val="006738E1"/>
    <w:rsid w:val="00673AF2"/>
    <w:rsid w:val="00674048"/>
    <w:rsid w:val="0067410B"/>
    <w:rsid w:val="006744FF"/>
    <w:rsid w:val="00674D34"/>
    <w:rsid w:val="0067545A"/>
    <w:rsid w:val="00675EA3"/>
    <w:rsid w:val="00676D6C"/>
    <w:rsid w:val="006771CA"/>
    <w:rsid w:val="006771EE"/>
    <w:rsid w:val="0067736C"/>
    <w:rsid w:val="0067775B"/>
    <w:rsid w:val="00677AD1"/>
    <w:rsid w:val="00677B05"/>
    <w:rsid w:val="00677EEB"/>
    <w:rsid w:val="00680DD1"/>
    <w:rsid w:val="00681259"/>
    <w:rsid w:val="006817C8"/>
    <w:rsid w:val="006824D0"/>
    <w:rsid w:val="00682992"/>
    <w:rsid w:val="00682B34"/>
    <w:rsid w:val="00682CDC"/>
    <w:rsid w:val="00682E74"/>
    <w:rsid w:val="00683151"/>
    <w:rsid w:val="006840A2"/>
    <w:rsid w:val="006856D3"/>
    <w:rsid w:val="00685C42"/>
    <w:rsid w:val="00687A02"/>
    <w:rsid w:val="00687BD2"/>
    <w:rsid w:val="00687C31"/>
    <w:rsid w:val="00690ADA"/>
    <w:rsid w:val="00690D75"/>
    <w:rsid w:val="00690EDE"/>
    <w:rsid w:val="006919B0"/>
    <w:rsid w:val="00691B14"/>
    <w:rsid w:val="00692193"/>
    <w:rsid w:val="0069347F"/>
    <w:rsid w:val="006935BB"/>
    <w:rsid w:val="0069395E"/>
    <w:rsid w:val="006944F4"/>
    <w:rsid w:val="00694D0B"/>
    <w:rsid w:val="00694F40"/>
    <w:rsid w:val="006950D6"/>
    <w:rsid w:val="0069667C"/>
    <w:rsid w:val="00696BE7"/>
    <w:rsid w:val="00696D6A"/>
    <w:rsid w:val="00697020"/>
    <w:rsid w:val="00697052"/>
    <w:rsid w:val="00697209"/>
    <w:rsid w:val="00697596"/>
    <w:rsid w:val="00697982"/>
    <w:rsid w:val="006A0059"/>
    <w:rsid w:val="006A00C0"/>
    <w:rsid w:val="006A0758"/>
    <w:rsid w:val="006A07AB"/>
    <w:rsid w:val="006A0CD0"/>
    <w:rsid w:val="006A1FDE"/>
    <w:rsid w:val="006A2677"/>
    <w:rsid w:val="006A2A2E"/>
    <w:rsid w:val="006A2E93"/>
    <w:rsid w:val="006A3F25"/>
    <w:rsid w:val="006A50AE"/>
    <w:rsid w:val="006A6974"/>
    <w:rsid w:val="006A6C12"/>
    <w:rsid w:val="006A7D73"/>
    <w:rsid w:val="006B081A"/>
    <w:rsid w:val="006B0FFE"/>
    <w:rsid w:val="006B1218"/>
    <w:rsid w:val="006B2BB4"/>
    <w:rsid w:val="006B2EDE"/>
    <w:rsid w:val="006B317F"/>
    <w:rsid w:val="006B435C"/>
    <w:rsid w:val="006B5199"/>
    <w:rsid w:val="006B5E9E"/>
    <w:rsid w:val="006B6457"/>
    <w:rsid w:val="006B6643"/>
    <w:rsid w:val="006B665B"/>
    <w:rsid w:val="006B688A"/>
    <w:rsid w:val="006B6B40"/>
    <w:rsid w:val="006B737D"/>
    <w:rsid w:val="006B743C"/>
    <w:rsid w:val="006B7926"/>
    <w:rsid w:val="006C0173"/>
    <w:rsid w:val="006C0EBE"/>
    <w:rsid w:val="006C31EA"/>
    <w:rsid w:val="006C4704"/>
    <w:rsid w:val="006C4A74"/>
    <w:rsid w:val="006C4ACB"/>
    <w:rsid w:val="006C5219"/>
    <w:rsid w:val="006C522D"/>
    <w:rsid w:val="006C552A"/>
    <w:rsid w:val="006C58EE"/>
    <w:rsid w:val="006C5B14"/>
    <w:rsid w:val="006C6213"/>
    <w:rsid w:val="006C6E1E"/>
    <w:rsid w:val="006C6E79"/>
    <w:rsid w:val="006C7F0D"/>
    <w:rsid w:val="006C7FE5"/>
    <w:rsid w:val="006D054E"/>
    <w:rsid w:val="006D1B24"/>
    <w:rsid w:val="006D256D"/>
    <w:rsid w:val="006D35FF"/>
    <w:rsid w:val="006D38F7"/>
    <w:rsid w:val="006D40DF"/>
    <w:rsid w:val="006D4574"/>
    <w:rsid w:val="006D4D23"/>
    <w:rsid w:val="006D57BF"/>
    <w:rsid w:val="006D5D07"/>
    <w:rsid w:val="006D6039"/>
    <w:rsid w:val="006D713A"/>
    <w:rsid w:val="006E1087"/>
    <w:rsid w:val="006E11D3"/>
    <w:rsid w:val="006E12E7"/>
    <w:rsid w:val="006E15E4"/>
    <w:rsid w:val="006E1C2A"/>
    <w:rsid w:val="006E1DCD"/>
    <w:rsid w:val="006E48A4"/>
    <w:rsid w:val="006E48E2"/>
    <w:rsid w:val="006E61A6"/>
    <w:rsid w:val="006E6212"/>
    <w:rsid w:val="006E6663"/>
    <w:rsid w:val="006E6A50"/>
    <w:rsid w:val="006E6D62"/>
    <w:rsid w:val="006E6DB7"/>
    <w:rsid w:val="006F164A"/>
    <w:rsid w:val="006F1BA4"/>
    <w:rsid w:val="006F232B"/>
    <w:rsid w:val="006F2571"/>
    <w:rsid w:val="006F2A6D"/>
    <w:rsid w:val="006F2B9D"/>
    <w:rsid w:val="006F35FF"/>
    <w:rsid w:val="006F393C"/>
    <w:rsid w:val="006F44A1"/>
    <w:rsid w:val="006F5295"/>
    <w:rsid w:val="006F53A4"/>
    <w:rsid w:val="006F54E3"/>
    <w:rsid w:val="006F5644"/>
    <w:rsid w:val="006F5FC6"/>
    <w:rsid w:val="006F6A20"/>
    <w:rsid w:val="006F7251"/>
    <w:rsid w:val="007015A3"/>
    <w:rsid w:val="00702145"/>
    <w:rsid w:val="007030C6"/>
    <w:rsid w:val="007031C4"/>
    <w:rsid w:val="00703687"/>
    <w:rsid w:val="0070379F"/>
    <w:rsid w:val="007038EF"/>
    <w:rsid w:val="00703A3D"/>
    <w:rsid w:val="00703FA2"/>
    <w:rsid w:val="00704258"/>
    <w:rsid w:val="0070490E"/>
    <w:rsid w:val="00704D15"/>
    <w:rsid w:val="007052B7"/>
    <w:rsid w:val="00705659"/>
    <w:rsid w:val="00705A86"/>
    <w:rsid w:val="007060DB"/>
    <w:rsid w:val="00706605"/>
    <w:rsid w:val="00706E26"/>
    <w:rsid w:val="007073A5"/>
    <w:rsid w:val="007077B9"/>
    <w:rsid w:val="00707909"/>
    <w:rsid w:val="00707ECE"/>
    <w:rsid w:val="00710771"/>
    <w:rsid w:val="007114AC"/>
    <w:rsid w:val="007118FF"/>
    <w:rsid w:val="007122DB"/>
    <w:rsid w:val="00712AC5"/>
    <w:rsid w:val="00712DAE"/>
    <w:rsid w:val="007140FF"/>
    <w:rsid w:val="00714255"/>
    <w:rsid w:val="0071479F"/>
    <w:rsid w:val="007155AD"/>
    <w:rsid w:val="00716231"/>
    <w:rsid w:val="00716690"/>
    <w:rsid w:val="007170C8"/>
    <w:rsid w:val="007173AF"/>
    <w:rsid w:val="007176A9"/>
    <w:rsid w:val="00717895"/>
    <w:rsid w:val="00720F75"/>
    <w:rsid w:val="0072100C"/>
    <w:rsid w:val="0072108E"/>
    <w:rsid w:val="00721209"/>
    <w:rsid w:val="00721295"/>
    <w:rsid w:val="00721316"/>
    <w:rsid w:val="0072155E"/>
    <w:rsid w:val="00721C14"/>
    <w:rsid w:val="00721E4E"/>
    <w:rsid w:val="00721F14"/>
    <w:rsid w:val="0072257A"/>
    <w:rsid w:val="007237A8"/>
    <w:rsid w:val="00723A20"/>
    <w:rsid w:val="00723BA6"/>
    <w:rsid w:val="00723FDB"/>
    <w:rsid w:val="0072412C"/>
    <w:rsid w:val="00724812"/>
    <w:rsid w:val="00725D64"/>
    <w:rsid w:val="0072638E"/>
    <w:rsid w:val="00727333"/>
    <w:rsid w:val="007300F0"/>
    <w:rsid w:val="00730A3F"/>
    <w:rsid w:val="0073105E"/>
    <w:rsid w:val="00731F6A"/>
    <w:rsid w:val="0073319A"/>
    <w:rsid w:val="0073387D"/>
    <w:rsid w:val="00733AFE"/>
    <w:rsid w:val="00733E53"/>
    <w:rsid w:val="00734448"/>
    <w:rsid w:val="0073476F"/>
    <w:rsid w:val="007349CF"/>
    <w:rsid w:val="007356A8"/>
    <w:rsid w:val="00735DCF"/>
    <w:rsid w:val="00735E1E"/>
    <w:rsid w:val="00736200"/>
    <w:rsid w:val="00736C82"/>
    <w:rsid w:val="00737072"/>
    <w:rsid w:val="0073709D"/>
    <w:rsid w:val="00737E10"/>
    <w:rsid w:val="00737E20"/>
    <w:rsid w:val="00737EB5"/>
    <w:rsid w:val="00740286"/>
    <w:rsid w:val="00741D4F"/>
    <w:rsid w:val="00741D51"/>
    <w:rsid w:val="00743AC5"/>
    <w:rsid w:val="00743B5D"/>
    <w:rsid w:val="00743E51"/>
    <w:rsid w:val="007446AF"/>
    <w:rsid w:val="00745B4A"/>
    <w:rsid w:val="0074642F"/>
    <w:rsid w:val="0074650A"/>
    <w:rsid w:val="00746564"/>
    <w:rsid w:val="007466EE"/>
    <w:rsid w:val="00747D7C"/>
    <w:rsid w:val="00750263"/>
    <w:rsid w:val="007515E2"/>
    <w:rsid w:val="007515F8"/>
    <w:rsid w:val="0075199F"/>
    <w:rsid w:val="007520EF"/>
    <w:rsid w:val="00752301"/>
    <w:rsid w:val="0075402A"/>
    <w:rsid w:val="007540AC"/>
    <w:rsid w:val="007548F5"/>
    <w:rsid w:val="00755A86"/>
    <w:rsid w:val="007561C2"/>
    <w:rsid w:val="00756366"/>
    <w:rsid w:val="00757190"/>
    <w:rsid w:val="00757415"/>
    <w:rsid w:val="00757BF0"/>
    <w:rsid w:val="00761043"/>
    <w:rsid w:val="007620BC"/>
    <w:rsid w:val="007623D5"/>
    <w:rsid w:val="007623F0"/>
    <w:rsid w:val="00762C96"/>
    <w:rsid w:val="00762EB6"/>
    <w:rsid w:val="007639C7"/>
    <w:rsid w:val="007639EE"/>
    <w:rsid w:val="00764682"/>
    <w:rsid w:val="0076474B"/>
    <w:rsid w:val="00764824"/>
    <w:rsid w:val="00764FB2"/>
    <w:rsid w:val="0076513F"/>
    <w:rsid w:val="00765E1B"/>
    <w:rsid w:val="00765E6C"/>
    <w:rsid w:val="00767A68"/>
    <w:rsid w:val="00767DB5"/>
    <w:rsid w:val="007701EC"/>
    <w:rsid w:val="00770AA2"/>
    <w:rsid w:val="00770E0B"/>
    <w:rsid w:val="00770FA4"/>
    <w:rsid w:val="00771E2B"/>
    <w:rsid w:val="00771EE8"/>
    <w:rsid w:val="00771F07"/>
    <w:rsid w:val="00772FB3"/>
    <w:rsid w:val="0077324B"/>
    <w:rsid w:val="007732AA"/>
    <w:rsid w:val="0077475B"/>
    <w:rsid w:val="00775512"/>
    <w:rsid w:val="00775878"/>
    <w:rsid w:val="007759EC"/>
    <w:rsid w:val="00775A78"/>
    <w:rsid w:val="00776B05"/>
    <w:rsid w:val="00776C7D"/>
    <w:rsid w:val="0077707F"/>
    <w:rsid w:val="0077715A"/>
    <w:rsid w:val="00777CFC"/>
    <w:rsid w:val="007802B7"/>
    <w:rsid w:val="00780695"/>
    <w:rsid w:val="007822C4"/>
    <w:rsid w:val="00782350"/>
    <w:rsid w:val="007824E3"/>
    <w:rsid w:val="00782CB3"/>
    <w:rsid w:val="00782E5F"/>
    <w:rsid w:val="00782FC7"/>
    <w:rsid w:val="00783372"/>
    <w:rsid w:val="00783A0F"/>
    <w:rsid w:val="00784770"/>
    <w:rsid w:val="00785160"/>
    <w:rsid w:val="00785FA8"/>
    <w:rsid w:val="007867EE"/>
    <w:rsid w:val="00786C99"/>
    <w:rsid w:val="007907BA"/>
    <w:rsid w:val="00790CC1"/>
    <w:rsid w:val="007911D3"/>
    <w:rsid w:val="00791221"/>
    <w:rsid w:val="00791437"/>
    <w:rsid w:val="007914B5"/>
    <w:rsid w:val="007914F8"/>
    <w:rsid w:val="007924A9"/>
    <w:rsid w:val="00792E4E"/>
    <w:rsid w:val="007930C0"/>
    <w:rsid w:val="007931C9"/>
    <w:rsid w:val="00793222"/>
    <w:rsid w:val="00793334"/>
    <w:rsid w:val="00793554"/>
    <w:rsid w:val="007936F7"/>
    <w:rsid w:val="007939C4"/>
    <w:rsid w:val="00793E29"/>
    <w:rsid w:val="00794962"/>
    <w:rsid w:val="00795F70"/>
    <w:rsid w:val="007965BF"/>
    <w:rsid w:val="00796627"/>
    <w:rsid w:val="00796635"/>
    <w:rsid w:val="007968F2"/>
    <w:rsid w:val="00796C77"/>
    <w:rsid w:val="0079701F"/>
    <w:rsid w:val="00797544"/>
    <w:rsid w:val="0079765D"/>
    <w:rsid w:val="007976CD"/>
    <w:rsid w:val="007A057A"/>
    <w:rsid w:val="007A05D9"/>
    <w:rsid w:val="007A07A8"/>
    <w:rsid w:val="007A0C99"/>
    <w:rsid w:val="007A176D"/>
    <w:rsid w:val="007A1777"/>
    <w:rsid w:val="007A1D32"/>
    <w:rsid w:val="007A25F8"/>
    <w:rsid w:val="007A27FF"/>
    <w:rsid w:val="007A2DC1"/>
    <w:rsid w:val="007A393D"/>
    <w:rsid w:val="007A3BDD"/>
    <w:rsid w:val="007A4649"/>
    <w:rsid w:val="007A479F"/>
    <w:rsid w:val="007A4E25"/>
    <w:rsid w:val="007A569F"/>
    <w:rsid w:val="007A6013"/>
    <w:rsid w:val="007A6459"/>
    <w:rsid w:val="007A6964"/>
    <w:rsid w:val="007A6B06"/>
    <w:rsid w:val="007A6D65"/>
    <w:rsid w:val="007A6EFC"/>
    <w:rsid w:val="007A7300"/>
    <w:rsid w:val="007A7E02"/>
    <w:rsid w:val="007A7E61"/>
    <w:rsid w:val="007B001F"/>
    <w:rsid w:val="007B167A"/>
    <w:rsid w:val="007B183F"/>
    <w:rsid w:val="007B1E48"/>
    <w:rsid w:val="007B20B3"/>
    <w:rsid w:val="007B21EF"/>
    <w:rsid w:val="007B2E32"/>
    <w:rsid w:val="007B3305"/>
    <w:rsid w:val="007B332F"/>
    <w:rsid w:val="007B3B08"/>
    <w:rsid w:val="007B4033"/>
    <w:rsid w:val="007B4DB5"/>
    <w:rsid w:val="007B4EF8"/>
    <w:rsid w:val="007B5400"/>
    <w:rsid w:val="007B63B2"/>
    <w:rsid w:val="007B65EA"/>
    <w:rsid w:val="007B6627"/>
    <w:rsid w:val="007B6709"/>
    <w:rsid w:val="007B68C0"/>
    <w:rsid w:val="007B6FFA"/>
    <w:rsid w:val="007B704E"/>
    <w:rsid w:val="007C048E"/>
    <w:rsid w:val="007C12CC"/>
    <w:rsid w:val="007C1551"/>
    <w:rsid w:val="007C1A7A"/>
    <w:rsid w:val="007C2431"/>
    <w:rsid w:val="007C248A"/>
    <w:rsid w:val="007C2C41"/>
    <w:rsid w:val="007C399C"/>
    <w:rsid w:val="007C3CDA"/>
    <w:rsid w:val="007C4CDF"/>
    <w:rsid w:val="007C5497"/>
    <w:rsid w:val="007C6D85"/>
    <w:rsid w:val="007C7007"/>
    <w:rsid w:val="007C76E8"/>
    <w:rsid w:val="007C777E"/>
    <w:rsid w:val="007D01F2"/>
    <w:rsid w:val="007D0377"/>
    <w:rsid w:val="007D0A24"/>
    <w:rsid w:val="007D0D42"/>
    <w:rsid w:val="007D0E61"/>
    <w:rsid w:val="007D18F5"/>
    <w:rsid w:val="007D1D29"/>
    <w:rsid w:val="007D1E8E"/>
    <w:rsid w:val="007D2514"/>
    <w:rsid w:val="007D2FC6"/>
    <w:rsid w:val="007D3802"/>
    <w:rsid w:val="007D40A8"/>
    <w:rsid w:val="007D40C6"/>
    <w:rsid w:val="007D471A"/>
    <w:rsid w:val="007D48A2"/>
    <w:rsid w:val="007D4B02"/>
    <w:rsid w:val="007D5349"/>
    <w:rsid w:val="007D614D"/>
    <w:rsid w:val="007D66C4"/>
    <w:rsid w:val="007D6C71"/>
    <w:rsid w:val="007D6DA9"/>
    <w:rsid w:val="007D73A4"/>
    <w:rsid w:val="007D73D3"/>
    <w:rsid w:val="007D756A"/>
    <w:rsid w:val="007D7E32"/>
    <w:rsid w:val="007D7E7E"/>
    <w:rsid w:val="007E03B2"/>
    <w:rsid w:val="007E03BE"/>
    <w:rsid w:val="007E0FDA"/>
    <w:rsid w:val="007E0FEE"/>
    <w:rsid w:val="007E189B"/>
    <w:rsid w:val="007E2154"/>
    <w:rsid w:val="007E2266"/>
    <w:rsid w:val="007E2375"/>
    <w:rsid w:val="007E481F"/>
    <w:rsid w:val="007E5036"/>
    <w:rsid w:val="007E61E5"/>
    <w:rsid w:val="007E6464"/>
    <w:rsid w:val="007E756B"/>
    <w:rsid w:val="007F0250"/>
    <w:rsid w:val="007F0859"/>
    <w:rsid w:val="007F1585"/>
    <w:rsid w:val="007F15BA"/>
    <w:rsid w:val="007F1BF8"/>
    <w:rsid w:val="007F1C31"/>
    <w:rsid w:val="007F363C"/>
    <w:rsid w:val="007F3AB8"/>
    <w:rsid w:val="007F3F75"/>
    <w:rsid w:val="007F3FEA"/>
    <w:rsid w:val="007F415F"/>
    <w:rsid w:val="007F423C"/>
    <w:rsid w:val="007F435C"/>
    <w:rsid w:val="007F45C0"/>
    <w:rsid w:val="007F4631"/>
    <w:rsid w:val="007F48AD"/>
    <w:rsid w:val="007F542A"/>
    <w:rsid w:val="007F5975"/>
    <w:rsid w:val="007F5B96"/>
    <w:rsid w:val="007F7BF6"/>
    <w:rsid w:val="007F7D77"/>
    <w:rsid w:val="00800A3E"/>
    <w:rsid w:val="008011AB"/>
    <w:rsid w:val="00801497"/>
    <w:rsid w:val="00802069"/>
    <w:rsid w:val="0080220C"/>
    <w:rsid w:val="008029B6"/>
    <w:rsid w:val="00803AFD"/>
    <w:rsid w:val="00803B0B"/>
    <w:rsid w:val="00804E3C"/>
    <w:rsid w:val="00804E9E"/>
    <w:rsid w:val="00804F42"/>
    <w:rsid w:val="00805915"/>
    <w:rsid w:val="0080640E"/>
    <w:rsid w:val="00806541"/>
    <w:rsid w:val="00807006"/>
    <w:rsid w:val="008079FC"/>
    <w:rsid w:val="008106FD"/>
    <w:rsid w:val="00810990"/>
    <w:rsid w:val="00810999"/>
    <w:rsid w:val="008114A0"/>
    <w:rsid w:val="008123AD"/>
    <w:rsid w:val="00812F95"/>
    <w:rsid w:val="00813BEB"/>
    <w:rsid w:val="008142C4"/>
    <w:rsid w:val="00815BF1"/>
    <w:rsid w:val="008160F8"/>
    <w:rsid w:val="00816BFE"/>
    <w:rsid w:val="008203EA"/>
    <w:rsid w:val="00820930"/>
    <w:rsid w:val="00820A5C"/>
    <w:rsid w:val="00820EA9"/>
    <w:rsid w:val="00820F97"/>
    <w:rsid w:val="00821138"/>
    <w:rsid w:val="008216D3"/>
    <w:rsid w:val="00821712"/>
    <w:rsid w:val="00821737"/>
    <w:rsid w:val="00821AF8"/>
    <w:rsid w:val="00822FEF"/>
    <w:rsid w:val="00823012"/>
    <w:rsid w:val="00823041"/>
    <w:rsid w:val="00823560"/>
    <w:rsid w:val="00823F61"/>
    <w:rsid w:val="00825521"/>
    <w:rsid w:val="0082577F"/>
    <w:rsid w:val="00825FD3"/>
    <w:rsid w:val="008264BC"/>
    <w:rsid w:val="008268CF"/>
    <w:rsid w:val="00826FA8"/>
    <w:rsid w:val="008273A8"/>
    <w:rsid w:val="0082741C"/>
    <w:rsid w:val="00827DA3"/>
    <w:rsid w:val="00830339"/>
    <w:rsid w:val="008303B9"/>
    <w:rsid w:val="00830FE4"/>
    <w:rsid w:val="008314DF"/>
    <w:rsid w:val="00832344"/>
    <w:rsid w:val="0083334A"/>
    <w:rsid w:val="0083347A"/>
    <w:rsid w:val="0083450F"/>
    <w:rsid w:val="00834E9F"/>
    <w:rsid w:val="0083528E"/>
    <w:rsid w:val="008352F8"/>
    <w:rsid w:val="0083587B"/>
    <w:rsid w:val="00835FAF"/>
    <w:rsid w:val="00837355"/>
    <w:rsid w:val="00837883"/>
    <w:rsid w:val="00837A8B"/>
    <w:rsid w:val="008427D5"/>
    <w:rsid w:val="008428B6"/>
    <w:rsid w:val="008434B6"/>
    <w:rsid w:val="00843C91"/>
    <w:rsid w:val="00844147"/>
    <w:rsid w:val="00844AB5"/>
    <w:rsid w:val="00844D3A"/>
    <w:rsid w:val="0084583B"/>
    <w:rsid w:val="00845A5E"/>
    <w:rsid w:val="00845AA0"/>
    <w:rsid w:val="0084611F"/>
    <w:rsid w:val="00846289"/>
    <w:rsid w:val="00847253"/>
    <w:rsid w:val="00847F20"/>
    <w:rsid w:val="008505DA"/>
    <w:rsid w:val="00850C62"/>
    <w:rsid w:val="00851617"/>
    <w:rsid w:val="008516F0"/>
    <w:rsid w:val="0085325A"/>
    <w:rsid w:val="00853415"/>
    <w:rsid w:val="008539BE"/>
    <w:rsid w:val="00853B70"/>
    <w:rsid w:val="00853BC9"/>
    <w:rsid w:val="00853F45"/>
    <w:rsid w:val="00854BF3"/>
    <w:rsid w:val="00854C4C"/>
    <w:rsid w:val="00854F63"/>
    <w:rsid w:val="00854F8F"/>
    <w:rsid w:val="00855A9B"/>
    <w:rsid w:val="00856166"/>
    <w:rsid w:val="00856CEE"/>
    <w:rsid w:val="008570CD"/>
    <w:rsid w:val="00857446"/>
    <w:rsid w:val="008575FF"/>
    <w:rsid w:val="00857C82"/>
    <w:rsid w:val="008603A9"/>
    <w:rsid w:val="0086059D"/>
    <w:rsid w:val="00860A96"/>
    <w:rsid w:val="00860C49"/>
    <w:rsid w:val="008610ED"/>
    <w:rsid w:val="008611A0"/>
    <w:rsid w:val="008613D3"/>
    <w:rsid w:val="00861B3B"/>
    <w:rsid w:val="0086253A"/>
    <w:rsid w:val="00862592"/>
    <w:rsid w:val="00862E2A"/>
    <w:rsid w:val="00863018"/>
    <w:rsid w:val="008631AE"/>
    <w:rsid w:val="00863366"/>
    <w:rsid w:val="00863D2C"/>
    <w:rsid w:val="008646BF"/>
    <w:rsid w:val="00864A6E"/>
    <w:rsid w:val="00865D95"/>
    <w:rsid w:val="00865E50"/>
    <w:rsid w:val="00865F37"/>
    <w:rsid w:val="008661CC"/>
    <w:rsid w:val="00866A25"/>
    <w:rsid w:val="008673A3"/>
    <w:rsid w:val="00867F20"/>
    <w:rsid w:val="0087002F"/>
    <w:rsid w:val="00870142"/>
    <w:rsid w:val="008705E5"/>
    <w:rsid w:val="00870BB1"/>
    <w:rsid w:val="00870E1E"/>
    <w:rsid w:val="00871E8C"/>
    <w:rsid w:val="00872146"/>
    <w:rsid w:val="008727A4"/>
    <w:rsid w:val="00872C04"/>
    <w:rsid w:val="00872D50"/>
    <w:rsid w:val="00872FAD"/>
    <w:rsid w:val="00873037"/>
    <w:rsid w:val="00874A15"/>
    <w:rsid w:val="00875405"/>
    <w:rsid w:val="008755ED"/>
    <w:rsid w:val="00876710"/>
    <w:rsid w:val="008769B2"/>
    <w:rsid w:val="00877C54"/>
    <w:rsid w:val="00877D60"/>
    <w:rsid w:val="00877D77"/>
    <w:rsid w:val="0088019A"/>
    <w:rsid w:val="0088085D"/>
    <w:rsid w:val="00880D2D"/>
    <w:rsid w:val="008817C9"/>
    <w:rsid w:val="00881B6D"/>
    <w:rsid w:val="00882145"/>
    <w:rsid w:val="00882330"/>
    <w:rsid w:val="0088253C"/>
    <w:rsid w:val="008826C7"/>
    <w:rsid w:val="00883258"/>
    <w:rsid w:val="00883972"/>
    <w:rsid w:val="00883AD3"/>
    <w:rsid w:val="00883D1F"/>
    <w:rsid w:val="0088650A"/>
    <w:rsid w:val="00886B2F"/>
    <w:rsid w:val="0088705A"/>
    <w:rsid w:val="00887396"/>
    <w:rsid w:val="00887494"/>
    <w:rsid w:val="00887E37"/>
    <w:rsid w:val="0089046C"/>
    <w:rsid w:val="00890862"/>
    <w:rsid w:val="00890D7A"/>
    <w:rsid w:val="00890DE6"/>
    <w:rsid w:val="00891128"/>
    <w:rsid w:val="00891B35"/>
    <w:rsid w:val="00891D9C"/>
    <w:rsid w:val="008921C0"/>
    <w:rsid w:val="008924A1"/>
    <w:rsid w:val="00892823"/>
    <w:rsid w:val="00892DE1"/>
    <w:rsid w:val="00892EB3"/>
    <w:rsid w:val="00892F0B"/>
    <w:rsid w:val="008954FA"/>
    <w:rsid w:val="00895B78"/>
    <w:rsid w:val="00895F47"/>
    <w:rsid w:val="00895F6C"/>
    <w:rsid w:val="008968FA"/>
    <w:rsid w:val="00896CE4"/>
    <w:rsid w:val="00897174"/>
    <w:rsid w:val="0089786D"/>
    <w:rsid w:val="00897B41"/>
    <w:rsid w:val="00897DA4"/>
    <w:rsid w:val="008A06EB"/>
    <w:rsid w:val="008A167F"/>
    <w:rsid w:val="008A1A4A"/>
    <w:rsid w:val="008A267F"/>
    <w:rsid w:val="008A32CF"/>
    <w:rsid w:val="008A33B4"/>
    <w:rsid w:val="008A3496"/>
    <w:rsid w:val="008A392B"/>
    <w:rsid w:val="008A3C4B"/>
    <w:rsid w:val="008A4DB4"/>
    <w:rsid w:val="008A5491"/>
    <w:rsid w:val="008A59D4"/>
    <w:rsid w:val="008A6138"/>
    <w:rsid w:val="008A63CD"/>
    <w:rsid w:val="008A6A88"/>
    <w:rsid w:val="008A7370"/>
    <w:rsid w:val="008A7793"/>
    <w:rsid w:val="008B0A5D"/>
    <w:rsid w:val="008B10EE"/>
    <w:rsid w:val="008B117D"/>
    <w:rsid w:val="008B277C"/>
    <w:rsid w:val="008B2CAB"/>
    <w:rsid w:val="008B2E25"/>
    <w:rsid w:val="008B4270"/>
    <w:rsid w:val="008B4342"/>
    <w:rsid w:val="008B4505"/>
    <w:rsid w:val="008B6C77"/>
    <w:rsid w:val="008B6F93"/>
    <w:rsid w:val="008B793E"/>
    <w:rsid w:val="008B7EF9"/>
    <w:rsid w:val="008C0AB2"/>
    <w:rsid w:val="008C0E71"/>
    <w:rsid w:val="008C0EF0"/>
    <w:rsid w:val="008C1645"/>
    <w:rsid w:val="008C1E78"/>
    <w:rsid w:val="008C2249"/>
    <w:rsid w:val="008C3D80"/>
    <w:rsid w:val="008C3EC2"/>
    <w:rsid w:val="008C43DB"/>
    <w:rsid w:val="008C47B7"/>
    <w:rsid w:val="008C483D"/>
    <w:rsid w:val="008C5251"/>
    <w:rsid w:val="008C5313"/>
    <w:rsid w:val="008C5A21"/>
    <w:rsid w:val="008C5A40"/>
    <w:rsid w:val="008C659D"/>
    <w:rsid w:val="008C6AB4"/>
    <w:rsid w:val="008C6C28"/>
    <w:rsid w:val="008C6F25"/>
    <w:rsid w:val="008C70AF"/>
    <w:rsid w:val="008C73FB"/>
    <w:rsid w:val="008C79D2"/>
    <w:rsid w:val="008C79F4"/>
    <w:rsid w:val="008C7B75"/>
    <w:rsid w:val="008C7BE7"/>
    <w:rsid w:val="008D14AF"/>
    <w:rsid w:val="008D1B8B"/>
    <w:rsid w:val="008D290C"/>
    <w:rsid w:val="008D2BDF"/>
    <w:rsid w:val="008D2DF9"/>
    <w:rsid w:val="008D2E9E"/>
    <w:rsid w:val="008D3088"/>
    <w:rsid w:val="008D3397"/>
    <w:rsid w:val="008D36EA"/>
    <w:rsid w:val="008D3C9B"/>
    <w:rsid w:val="008D4129"/>
    <w:rsid w:val="008D4301"/>
    <w:rsid w:val="008D441C"/>
    <w:rsid w:val="008D4A07"/>
    <w:rsid w:val="008D5150"/>
    <w:rsid w:val="008D5238"/>
    <w:rsid w:val="008D59E2"/>
    <w:rsid w:val="008D645F"/>
    <w:rsid w:val="008D6D9F"/>
    <w:rsid w:val="008D7202"/>
    <w:rsid w:val="008D7358"/>
    <w:rsid w:val="008D73F9"/>
    <w:rsid w:val="008D75FC"/>
    <w:rsid w:val="008D7B4F"/>
    <w:rsid w:val="008D7F93"/>
    <w:rsid w:val="008E0483"/>
    <w:rsid w:val="008E06B9"/>
    <w:rsid w:val="008E0712"/>
    <w:rsid w:val="008E080A"/>
    <w:rsid w:val="008E08F0"/>
    <w:rsid w:val="008E11D7"/>
    <w:rsid w:val="008E1368"/>
    <w:rsid w:val="008E17F4"/>
    <w:rsid w:val="008E1B79"/>
    <w:rsid w:val="008E440A"/>
    <w:rsid w:val="008E4615"/>
    <w:rsid w:val="008E468F"/>
    <w:rsid w:val="008E4EA9"/>
    <w:rsid w:val="008E511D"/>
    <w:rsid w:val="008E66FB"/>
    <w:rsid w:val="008E79CC"/>
    <w:rsid w:val="008F0327"/>
    <w:rsid w:val="008F05A8"/>
    <w:rsid w:val="008F1556"/>
    <w:rsid w:val="008F1955"/>
    <w:rsid w:val="008F1DCC"/>
    <w:rsid w:val="008F219F"/>
    <w:rsid w:val="008F2558"/>
    <w:rsid w:val="008F2FEA"/>
    <w:rsid w:val="008F37A5"/>
    <w:rsid w:val="008F39BA"/>
    <w:rsid w:val="008F3C4D"/>
    <w:rsid w:val="008F4CA1"/>
    <w:rsid w:val="008F4EDC"/>
    <w:rsid w:val="008F5553"/>
    <w:rsid w:val="008F5B0B"/>
    <w:rsid w:val="008F607E"/>
    <w:rsid w:val="008F6220"/>
    <w:rsid w:val="008F7125"/>
    <w:rsid w:val="008F791E"/>
    <w:rsid w:val="008F7F9F"/>
    <w:rsid w:val="008F7FB2"/>
    <w:rsid w:val="0090030D"/>
    <w:rsid w:val="009011B5"/>
    <w:rsid w:val="009019CF"/>
    <w:rsid w:val="00901C40"/>
    <w:rsid w:val="0090205C"/>
    <w:rsid w:val="009023B9"/>
    <w:rsid w:val="00902609"/>
    <w:rsid w:val="00903D76"/>
    <w:rsid w:val="00904564"/>
    <w:rsid w:val="00904B6F"/>
    <w:rsid w:val="00904CC0"/>
    <w:rsid w:val="00904EAC"/>
    <w:rsid w:val="00905540"/>
    <w:rsid w:val="00905599"/>
    <w:rsid w:val="00905FED"/>
    <w:rsid w:val="00906122"/>
    <w:rsid w:val="0090760A"/>
    <w:rsid w:val="009077E7"/>
    <w:rsid w:val="009079DF"/>
    <w:rsid w:val="00907D99"/>
    <w:rsid w:val="00910A69"/>
    <w:rsid w:val="00911C0F"/>
    <w:rsid w:val="0091211C"/>
    <w:rsid w:val="009121E6"/>
    <w:rsid w:val="00913402"/>
    <w:rsid w:val="00914088"/>
    <w:rsid w:val="00914CB0"/>
    <w:rsid w:val="00915063"/>
    <w:rsid w:val="00915429"/>
    <w:rsid w:val="00915629"/>
    <w:rsid w:val="0091588C"/>
    <w:rsid w:val="009173CC"/>
    <w:rsid w:val="00917D7F"/>
    <w:rsid w:val="00920313"/>
    <w:rsid w:val="009203DD"/>
    <w:rsid w:val="0092095C"/>
    <w:rsid w:val="009216C4"/>
    <w:rsid w:val="00921883"/>
    <w:rsid w:val="00922649"/>
    <w:rsid w:val="00922802"/>
    <w:rsid w:val="00922A46"/>
    <w:rsid w:val="00922E5D"/>
    <w:rsid w:val="00923220"/>
    <w:rsid w:val="00923B8D"/>
    <w:rsid w:val="0092403C"/>
    <w:rsid w:val="0092484B"/>
    <w:rsid w:val="00924C52"/>
    <w:rsid w:val="0092646A"/>
    <w:rsid w:val="00927046"/>
    <w:rsid w:val="009270A1"/>
    <w:rsid w:val="00927651"/>
    <w:rsid w:val="00927B89"/>
    <w:rsid w:val="00930355"/>
    <w:rsid w:val="00930597"/>
    <w:rsid w:val="00930C79"/>
    <w:rsid w:val="00930F45"/>
    <w:rsid w:val="00931275"/>
    <w:rsid w:val="00931D77"/>
    <w:rsid w:val="0093202E"/>
    <w:rsid w:val="00933378"/>
    <w:rsid w:val="0093343F"/>
    <w:rsid w:val="00933535"/>
    <w:rsid w:val="009335C0"/>
    <w:rsid w:val="0093371B"/>
    <w:rsid w:val="00933F99"/>
    <w:rsid w:val="00934689"/>
    <w:rsid w:val="00936595"/>
    <w:rsid w:val="00936B2B"/>
    <w:rsid w:val="00940516"/>
    <w:rsid w:val="00941B03"/>
    <w:rsid w:val="00941FB7"/>
    <w:rsid w:val="00942308"/>
    <w:rsid w:val="00942903"/>
    <w:rsid w:val="00942E90"/>
    <w:rsid w:val="00943598"/>
    <w:rsid w:val="00943868"/>
    <w:rsid w:val="00943AA4"/>
    <w:rsid w:val="00943B99"/>
    <w:rsid w:val="00944081"/>
    <w:rsid w:val="0094587B"/>
    <w:rsid w:val="009462D8"/>
    <w:rsid w:val="00946478"/>
    <w:rsid w:val="00946649"/>
    <w:rsid w:val="0094665D"/>
    <w:rsid w:val="00946F5D"/>
    <w:rsid w:val="00946FA8"/>
    <w:rsid w:val="00947A18"/>
    <w:rsid w:val="00947B8A"/>
    <w:rsid w:val="00947D51"/>
    <w:rsid w:val="00947F97"/>
    <w:rsid w:val="0095051B"/>
    <w:rsid w:val="009523E1"/>
    <w:rsid w:val="00952E5B"/>
    <w:rsid w:val="00953730"/>
    <w:rsid w:val="00954A75"/>
    <w:rsid w:val="00954B7F"/>
    <w:rsid w:val="009551FF"/>
    <w:rsid w:val="009555F1"/>
    <w:rsid w:val="00955CC7"/>
    <w:rsid w:val="00955E6B"/>
    <w:rsid w:val="0095644B"/>
    <w:rsid w:val="00956D13"/>
    <w:rsid w:val="009572CA"/>
    <w:rsid w:val="009575CE"/>
    <w:rsid w:val="0095778C"/>
    <w:rsid w:val="00957947"/>
    <w:rsid w:val="00957B76"/>
    <w:rsid w:val="00960200"/>
    <w:rsid w:val="0096035B"/>
    <w:rsid w:val="009612A2"/>
    <w:rsid w:val="009613FC"/>
    <w:rsid w:val="00961B5C"/>
    <w:rsid w:val="00962A98"/>
    <w:rsid w:val="00962E44"/>
    <w:rsid w:val="00963D8F"/>
    <w:rsid w:val="009640AF"/>
    <w:rsid w:val="0096423F"/>
    <w:rsid w:val="0096561F"/>
    <w:rsid w:val="00965BD5"/>
    <w:rsid w:val="00965CF5"/>
    <w:rsid w:val="00965F8F"/>
    <w:rsid w:val="00966AF4"/>
    <w:rsid w:val="00966D41"/>
    <w:rsid w:val="00966F6C"/>
    <w:rsid w:val="009674CF"/>
    <w:rsid w:val="00967A6D"/>
    <w:rsid w:val="00967D66"/>
    <w:rsid w:val="00967FAD"/>
    <w:rsid w:val="00970510"/>
    <w:rsid w:val="0097089B"/>
    <w:rsid w:val="009708E8"/>
    <w:rsid w:val="00970C79"/>
    <w:rsid w:val="00970CD0"/>
    <w:rsid w:val="009715D2"/>
    <w:rsid w:val="009718E2"/>
    <w:rsid w:val="00971B24"/>
    <w:rsid w:val="00971DAF"/>
    <w:rsid w:val="00971E24"/>
    <w:rsid w:val="00972C80"/>
    <w:rsid w:val="00972C8E"/>
    <w:rsid w:val="0097361B"/>
    <w:rsid w:val="00973F4C"/>
    <w:rsid w:val="00974585"/>
    <w:rsid w:val="0097469E"/>
    <w:rsid w:val="009749E3"/>
    <w:rsid w:val="00975D71"/>
    <w:rsid w:val="0097699E"/>
    <w:rsid w:val="00976CFD"/>
    <w:rsid w:val="00976E1C"/>
    <w:rsid w:val="00977FB2"/>
    <w:rsid w:val="00980140"/>
    <w:rsid w:val="00980B1E"/>
    <w:rsid w:val="00980EAA"/>
    <w:rsid w:val="009810E6"/>
    <w:rsid w:val="009818B1"/>
    <w:rsid w:val="0098213C"/>
    <w:rsid w:val="00982862"/>
    <w:rsid w:val="00982F8E"/>
    <w:rsid w:val="009830CA"/>
    <w:rsid w:val="009840C8"/>
    <w:rsid w:val="0098430A"/>
    <w:rsid w:val="00984613"/>
    <w:rsid w:val="00985192"/>
    <w:rsid w:val="00985245"/>
    <w:rsid w:val="009852A9"/>
    <w:rsid w:val="00986005"/>
    <w:rsid w:val="00986171"/>
    <w:rsid w:val="00987787"/>
    <w:rsid w:val="009904E4"/>
    <w:rsid w:val="00990D89"/>
    <w:rsid w:val="00990EDD"/>
    <w:rsid w:val="009919EA"/>
    <w:rsid w:val="00991C51"/>
    <w:rsid w:val="00991CB4"/>
    <w:rsid w:val="009927B7"/>
    <w:rsid w:val="00992AC4"/>
    <w:rsid w:val="009935C9"/>
    <w:rsid w:val="00993DC0"/>
    <w:rsid w:val="0099431D"/>
    <w:rsid w:val="00994780"/>
    <w:rsid w:val="00994DF3"/>
    <w:rsid w:val="00995F4C"/>
    <w:rsid w:val="00996404"/>
    <w:rsid w:val="009964A3"/>
    <w:rsid w:val="0099685B"/>
    <w:rsid w:val="009973EA"/>
    <w:rsid w:val="009974D9"/>
    <w:rsid w:val="00997878"/>
    <w:rsid w:val="009978F9"/>
    <w:rsid w:val="009A0157"/>
    <w:rsid w:val="009A0336"/>
    <w:rsid w:val="009A077F"/>
    <w:rsid w:val="009A08E8"/>
    <w:rsid w:val="009A1C6A"/>
    <w:rsid w:val="009A1CBD"/>
    <w:rsid w:val="009A1E10"/>
    <w:rsid w:val="009A2220"/>
    <w:rsid w:val="009A24A7"/>
    <w:rsid w:val="009A289F"/>
    <w:rsid w:val="009A3677"/>
    <w:rsid w:val="009A3B00"/>
    <w:rsid w:val="009A4279"/>
    <w:rsid w:val="009A5B8B"/>
    <w:rsid w:val="009A6508"/>
    <w:rsid w:val="009A6AB0"/>
    <w:rsid w:val="009A6DF2"/>
    <w:rsid w:val="009A731B"/>
    <w:rsid w:val="009A7A06"/>
    <w:rsid w:val="009B0C62"/>
    <w:rsid w:val="009B163B"/>
    <w:rsid w:val="009B1AF5"/>
    <w:rsid w:val="009B1EE3"/>
    <w:rsid w:val="009B22F2"/>
    <w:rsid w:val="009B231C"/>
    <w:rsid w:val="009B2578"/>
    <w:rsid w:val="009B2714"/>
    <w:rsid w:val="009B336E"/>
    <w:rsid w:val="009B34C6"/>
    <w:rsid w:val="009B4640"/>
    <w:rsid w:val="009B46B0"/>
    <w:rsid w:val="009B5431"/>
    <w:rsid w:val="009B5655"/>
    <w:rsid w:val="009B5DB6"/>
    <w:rsid w:val="009B5E60"/>
    <w:rsid w:val="009B7450"/>
    <w:rsid w:val="009B7669"/>
    <w:rsid w:val="009B7850"/>
    <w:rsid w:val="009B7EA6"/>
    <w:rsid w:val="009B7ED5"/>
    <w:rsid w:val="009C09D5"/>
    <w:rsid w:val="009C0DC8"/>
    <w:rsid w:val="009C2D8B"/>
    <w:rsid w:val="009C2E50"/>
    <w:rsid w:val="009C33B5"/>
    <w:rsid w:val="009C370C"/>
    <w:rsid w:val="009C3C05"/>
    <w:rsid w:val="009C3D6F"/>
    <w:rsid w:val="009C4F60"/>
    <w:rsid w:val="009C6D71"/>
    <w:rsid w:val="009C7D8E"/>
    <w:rsid w:val="009C7F3C"/>
    <w:rsid w:val="009D0935"/>
    <w:rsid w:val="009D0975"/>
    <w:rsid w:val="009D11C5"/>
    <w:rsid w:val="009D1EA5"/>
    <w:rsid w:val="009D1FBF"/>
    <w:rsid w:val="009D22AD"/>
    <w:rsid w:val="009D2C39"/>
    <w:rsid w:val="009D2D2B"/>
    <w:rsid w:val="009D34E7"/>
    <w:rsid w:val="009D38D0"/>
    <w:rsid w:val="009D39F4"/>
    <w:rsid w:val="009D3A22"/>
    <w:rsid w:val="009D3F84"/>
    <w:rsid w:val="009D4619"/>
    <w:rsid w:val="009D576C"/>
    <w:rsid w:val="009D62BF"/>
    <w:rsid w:val="009D6930"/>
    <w:rsid w:val="009D6B89"/>
    <w:rsid w:val="009D7E34"/>
    <w:rsid w:val="009E02C5"/>
    <w:rsid w:val="009E03E5"/>
    <w:rsid w:val="009E1036"/>
    <w:rsid w:val="009E1891"/>
    <w:rsid w:val="009E18D0"/>
    <w:rsid w:val="009E1B30"/>
    <w:rsid w:val="009E1FD7"/>
    <w:rsid w:val="009E36F4"/>
    <w:rsid w:val="009E3B19"/>
    <w:rsid w:val="009E4E74"/>
    <w:rsid w:val="009E4E82"/>
    <w:rsid w:val="009E5A20"/>
    <w:rsid w:val="009E631C"/>
    <w:rsid w:val="009E70D0"/>
    <w:rsid w:val="009E7155"/>
    <w:rsid w:val="009E761C"/>
    <w:rsid w:val="009E7C53"/>
    <w:rsid w:val="009F1EC6"/>
    <w:rsid w:val="009F1FB4"/>
    <w:rsid w:val="009F286A"/>
    <w:rsid w:val="009F2990"/>
    <w:rsid w:val="009F3244"/>
    <w:rsid w:val="009F342D"/>
    <w:rsid w:val="009F3EAC"/>
    <w:rsid w:val="009F4317"/>
    <w:rsid w:val="009F4365"/>
    <w:rsid w:val="009F443C"/>
    <w:rsid w:val="009F4D64"/>
    <w:rsid w:val="009F4D89"/>
    <w:rsid w:val="009F59D3"/>
    <w:rsid w:val="009F5DF4"/>
    <w:rsid w:val="009F600D"/>
    <w:rsid w:val="009F60D3"/>
    <w:rsid w:val="009F6166"/>
    <w:rsid w:val="009F617E"/>
    <w:rsid w:val="00A00F10"/>
    <w:rsid w:val="00A0114C"/>
    <w:rsid w:val="00A0151F"/>
    <w:rsid w:val="00A018F3"/>
    <w:rsid w:val="00A01C55"/>
    <w:rsid w:val="00A01E9C"/>
    <w:rsid w:val="00A01F6A"/>
    <w:rsid w:val="00A0220D"/>
    <w:rsid w:val="00A025F5"/>
    <w:rsid w:val="00A026CC"/>
    <w:rsid w:val="00A02898"/>
    <w:rsid w:val="00A03045"/>
    <w:rsid w:val="00A03A11"/>
    <w:rsid w:val="00A05493"/>
    <w:rsid w:val="00A055B2"/>
    <w:rsid w:val="00A05FE6"/>
    <w:rsid w:val="00A06039"/>
    <w:rsid w:val="00A063DF"/>
    <w:rsid w:val="00A07661"/>
    <w:rsid w:val="00A078D2"/>
    <w:rsid w:val="00A07903"/>
    <w:rsid w:val="00A10A1F"/>
    <w:rsid w:val="00A10C67"/>
    <w:rsid w:val="00A11B72"/>
    <w:rsid w:val="00A12065"/>
    <w:rsid w:val="00A1207D"/>
    <w:rsid w:val="00A1237E"/>
    <w:rsid w:val="00A123B0"/>
    <w:rsid w:val="00A12BF8"/>
    <w:rsid w:val="00A13B4C"/>
    <w:rsid w:val="00A14360"/>
    <w:rsid w:val="00A147F8"/>
    <w:rsid w:val="00A14A5A"/>
    <w:rsid w:val="00A14C57"/>
    <w:rsid w:val="00A1536F"/>
    <w:rsid w:val="00A1548C"/>
    <w:rsid w:val="00A15764"/>
    <w:rsid w:val="00A15928"/>
    <w:rsid w:val="00A16536"/>
    <w:rsid w:val="00A16966"/>
    <w:rsid w:val="00A17158"/>
    <w:rsid w:val="00A1722F"/>
    <w:rsid w:val="00A17C37"/>
    <w:rsid w:val="00A17CA4"/>
    <w:rsid w:val="00A17E16"/>
    <w:rsid w:val="00A204EA"/>
    <w:rsid w:val="00A206F4"/>
    <w:rsid w:val="00A20975"/>
    <w:rsid w:val="00A2097C"/>
    <w:rsid w:val="00A20ADF"/>
    <w:rsid w:val="00A20B9F"/>
    <w:rsid w:val="00A20CEB"/>
    <w:rsid w:val="00A22500"/>
    <w:rsid w:val="00A2274F"/>
    <w:rsid w:val="00A233A5"/>
    <w:rsid w:val="00A246FF"/>
    <w:rsid w:val="00A25A56"/>
    <w:rsid w:val="00A25B64"/>
    <w:rsid w:val="00A2613B"/>
    <w:rsid w:val="00A26F31"/>
    <w:rsid w:val="00A273AA"/>
    <w:rsid w:val="00A30042"/>
    <w:rsid w:val="00A30936"/>
    <w:rsid w:val="00A31008"/>
    <w:rsid w:val="00A321E0"/>
    <w:rsid w:val="00A32668"/>
    <w:rsid w:val="00A32EEC"/>
    <w:rsid w:val="00A33209"/>
    <w:rsid w:val="00A34085"/>
    <w:rsid w:val="00A34D3D"/>
    <w:rsid w:val="00A35277"/>
    <w:rsid w:val="00A35C71"/>
    <w:rsid w:val="00A35F31"/>
    <w:rsid w:val="00A379E7"/>
    <w:rsid w:val="00A37C0D"/>
    <w:rsid w:val="00A37DE4"/>
    <w:rsid w:val="00A400FE"/>
    <w:rsid w:val="00A40F41"/>
    <w:rsid w:val="00A41A8E"/>
    <w:rsid w:val="00A4286C"/>
    <w:rsid w:val="00A42F82"/>
    <w:rsid w:val="00A43E8E"/>
    <w:rsid w:val="00A44163"/>
    <w:rsid w:val="00A4460E"/>
    <w:rsid w:val="00A44F8A"/>
    <w:rsid w:val="00A4522C"/>
    <w:rsid w:val="00A456C1"/>
    <w:rsid w:val="00A45B29"/>
    <w:rsid w:val="00A45BFC"/>
    <w:rsid w:val="00A460FA"/>
    <w:rsid w:val="00A46167"/>
    <w:rsid w:val="00A47166"/>
    <w:rsid w:val="00A475B7"/>
    <w:rsid w:val="00A50328"/>
    <w:rsid w:val="00A50C2F"/>
    <w:rsid w:val="00A50E6B"/>
    <w:rsid w:val="00A5116F"/>
    <w:rsid w:val="00A51202"/>
    <w:rsid w:val="00A521C6"/>
    <w:rsid w:val="00A5228F"/>
    <w:rsid w:val="00A5255F"/>
    <w:rsid w:val="00A5260F"/>
    <w:rsid w:val="00A52929"/>
    <w:rsid w:val="00A53681"/>
    <w:rsid w:val="00A53844"/>
    <w:rsid w:val="00A54185"/>
    <w:rsid w:val="00A54617"/>
    <w:rsid w:val="00A54D5E"/>
    <w:rsid w:val="00A556F5"/>
    <w:rsid w:val="00A56163"/>
    <w:rsid w:val="00A56505"/>
    <w:rsid w:val="00A569E6"/>
    <w:rsid w:val="00A576A6"/>
    <w:rsid w:val="00A5790E"/>
    <w:rsid w:val="00A57B16"/>
    <w:rsid w:val="00A57DDE"/>
    <w:rsid w:val="00A60E00"/>
    <w:rsid w:val="00A61F45"/>
    <w:rsid w:val="00A6294D"/>
    <w:rsid w:val="00A62A13"/>
    <w:rsid w:val="00A62BDD"/>
    <w:rsid w:val="00A634D2"/>
    <w:rsid w:val="00A634F8"/>
    <w:rsid w:val="00A63791"/>
    <w:rsid w:val="00A63C48"/>
    <w:rsid w:val="00A64960"/>
    <w:rsid w:val="00A6548E"/>
    <w:rsid w:val="00A6592D"/>
    <w:rsid w:val="00A65934"/>
    <w:rsid w:val="00A65E3A"/>
    <w:rsid w:val="00A66678"/>
    <w:rsid w:val="00A67DB8"/>
    <w:rsid w:val="00A7054F"/>
    <w:rsid w:val="00A713E8"/>
    <w:rsid w:val="00A71711"/>
    <w:rsid w:val="00A71E53"/>
    <w:rsid w:val="00A72A6B"/>
    <w:rsid w:val="00A73335"/>
    <w:rsid w:val="00A74520"/>
    <w:rsid w:val="00A7458D"/>
    <w:rsid w:val="00A747AE"/>
    <w:rsid w:val="00A747E8"/>
    <w:rsid w:val="00A7579D"/>
    <w:rsid w:val="00A76148"/>
    <w:rsid w:val="00A76295"/>
    <w:rsid w:val="00A76BC5"/>
    <w:rsid w:val="00A76C0A"/>
    <w:rsid w:val="00A76F52"/>
    <w:rsid w:val="00A76F76"/>
    <w:rsid w:val="00A77673"/>
    <w:rsid w:val="00A77775"/>
    <w:rsid w:val="00A77BCB"/>
    <w:rsid w:val="00A803E9"/>
    <w:rsid w:val="00A8121B"/>
    <w:rsid w:val="00A814EC"/>
    <w:rsid w:val="00A81631"/>
    <w:rsid w:val="00A82AA4"/>
    <w:rsid w:val="00A8327B"/>
    <w:rsid w:val="00A83651"/>
    <w:rsid w:val="00A83CFB"/>
    <w:rsid w:val="00A84861"/>
    <w:rsid w:val="00A85941"/>
    <w:rsid w:val="00A865EC"/>
    <w:rsid w:val="00A872BD"/>
    <w:rsid w:val="00A87319"/>
    <w:rsid w:val="00A908BB"/>
    <w:rsid w:val="00A913FF"/>
    <w:rsid w:val="00A9178F"/>
    <w:rsid w:val="00A92693"/>
    <w:rsid w:val="00A92A40"/>
    <w:rsid w:val="00A939A5"/>
    <w:rsid w:val="00A93FF6"/>
    <w:rsid w:val="00A9594B"/>
    <w:rsid w:val="00A96149"/>
    <w:rsid w:val="00A963C1"/>
    <w:rsid w:val="00A96E40"/>
    <w:rsid w:val="00AA0757"/>
    <w:rsid w:val="00AA07CD"/>
    <w:rsid w:val="00AA100E"/>
    <w:rsid w:val="00AA1997"/>
    <w:rsid w:val="00AA1DAD"/>
    <w:rsid w:val="00AA2877"/>
    <w:rsid w:val="00AA3062"/>
    <w:rsid w:val="00AA4651"/>
    <w:rsid w:val="00AA4E52"/>
    <w:rsid w:val="00AA4FFE"/>
    <w:rsid w:val="00AA5B26"/>
    <w:rsid w:val="00AA5B38"/>
    <w:rsid w:val="00AA68CB"/>
    <w:rsid w:val="00AA7AF1"/>
    <w:rsid w:val="00AB0EAA"/>
    <w:rsid w:val="00AB155B"/>
    <w:rsid w:val="00AB15C1"/>
    <w:rsid w:val="00AB1B71"/>
    <w:rsid w:val="00AB1BC9"/>
    <w:rsid w:val="00AB2686"/>
    <w:rsid w:val="00AB2A85"/>
    <w:rsid w:val="00AB2B9A"/>
    <w:rsid w:val="00AB308E"/>
    <w:rsid w:val="00AB3139"/>
    <w:rsid w:val="00AB3CFF"/>
    <w:rsid w:val="00AB417D"/>
    <w:rsid w:val="00AB45B2"/>
    <w:rsid w:val="00AB4CC9"/>
    <w:rsid w:val="00AB540C"/>
    <w:rsid w:val="00AB571E"/>
    <w:rsid w:val="00AB59AD"/>
    <w:rsid w:val="00AB5DE3"/>
    <w:rsid w:val="00AB5FF3"/>
    <w:rsid w:val="00AB65C2"/>
    <w:rsid w:val="00AB65E2"/>
    <w:rsid w:val="00AB6AC4"/>
    <w:rsid w:val="00AC1636"/>
    <w:rsid w:val="00AC2654"/>
    <w:rsid w:val="00AC30AF"/>
    <w:rsid w:val="00AC40A0"/>
    <w:rsid w:val="00AC4F25"/>
    <w:rsid w:val="00AC5A87"/>
    <w:rsid w:val="00AC5C6A"/>
    <w:rsid w:val="00AC6E0A"/>
    <w:rsid w:val="00AC6F45"/>
    <w:rsid w:val="00AD03DE"/>
    <w:rsid w:val="00AD0410"/>
    <w:rsid w:val="00AD168F"/>
    <w:rsid w:val="00AD1BE2"/>
    <w:rsid w:val="00AD22DB"/>
    <w:rsid w:val="00AD2418"/>
    <w:rsid w:val="00AD291A"/>
    <w:rsid w:val="00AD29F3"/>
    <w:rsid w:val="00AD3C05"/>
    <w:rsid w:val="00AD3CA7"/>
    <w:rsid w:val="00AD3D38"/>
    <w:rsid w:val="00AD468D"/>
    <w:rsid w:val="00AD51F6"/>
    <w:rsid w:val="00AD5E63"/>
    <w:rsid w:val="00AD6234"/>
    <w:rsid w:val="00AD6CCE"/>
    <w:rsid w:val="00AD6F27"/>
    <w:rsid w:val="00AD7562"/>
    <w:rsid w:val="00AE0580"/>
    <w:rsid w:val="00AE05F8"/>
    <w:rsid w:val="00AE10C0"/>
    <w:rsid w:val="00AE1312"/>
    <w:rsid w:val="00AE25EE"/>
    <w:rsid w:val="00AE2D34"/>
    <w:rsid w:val="00AE3A06"/>
    <w:rsid w:val="00AE3EE7"/>
    <w:rsid w:val="00AE41D2"/>
    <w:rsid w:val="00AE48C8"/>
    <w:rsid w:val="00AE531C"/>
    <w:rsid w:val="00AE57AC"/>
    <w:rsid w:val="00AE5BBF"/>
    <w:rsid w:val="00AE7414"/>
    <w:rsid w:val="00AF0397"/>
    <w:rsid w:val="00AF062A"/>
    <w:rsid w:val="00AF06FB"/>
    <w:rsid w:val="00AF114A"/>
    <w:rsid w:val="00AF13FC"/>
    <w:rsid w:val="00AF1973"/>
    <w:rsid w:val="00AF1F1E"/>
    <w:rsid w:val="00AF2F0F"/>
    <w:rsid w:val="00AF3790"/>
    <w:rsid w:val="00AF3B0B"/>
    <w:rsid w:val="00AF3C4E"/>
    <w:rsid w:val="00AF4C77"/>
    <w:rsid w:val="00AF510C"/>
    <w:rsid w:val="00AF53D6"/>
    <w:rsid w:val="00AF5D92"/>
    <w:rsid w:val="00AF6A12"/>
    <w:rsid w:val="00AF6C21"/>
    <w:rsid w:val="00AF7390"/>
    <w:rsid w:val="00AF79C2"/>
    <w:rsid w:val="00B00011"/>
    <w:rsid w:val="00B0014E"/>
    <w:rsid w:val="00B01117"/>
    <w:rsid w:val="00B014D1"/>
    <w:rsid w:val="00B018D8"/>
    <w:rsid w:val="00B01B85"/>
    <w:rsid w:val="00B02CAF"/>
    <w:rsid w:val="00B02E63"/>
    <w:rsid w:val="00B031B5"/>
    <w:rsid w:val="00B036FA"/>
    <w:rsid w:val="00B038CF"/>
    <w:rsid w:val="00B04161"/>
    <w:rsid w:val="00B04552"/>
    <w:rsid w:val="00B04DC9"/>
    <w:rsid w:val="00B058E3"/>
    <w:rsid w:val="00B05BA6"/>
    <w:rsid w:val="00B06A31"/>
    <w:rsid w:val="00B06B17"/>
    <w:rsid w:val="00B06D6A"/>
    <w:rsid w:val="00B06E21"/>
    <w:rsid w:val="00B07A77"/>
    <w:rsid w:val="00B07DA2"/>
    <w:rsid w:val="00B1142F"/>
    <w:rsid w:val="00B12361"/>
    <w:rsid w:val="00B12734"/>
    <w:rsid w:val="00B1284E"/>
    <w:rsid w:val="00B128CD"/>
    <w:rsid w:val="00B12AEB"/>
    <w:rsid w:val="00B13074"/>
    <w:rsid w:val="00B1338D"/>
    <w:rsid w:val="00B13DBD"/>
    <w:rsid w:val="00B14914"/>
    <w:rsid w:val="00B150F2"/>
    <w:rsid w:val="00B154E0"/>
    <w:rsid w:val="00B166C6"/>
    <w:rsid w:val="00B178A2"/>
    <w:rsid w:val="00B17951"/>
    <w:rsid w:val="00B17D40"/>
    <w:rsid w:val="00B2002B"/>
    <w:rsid w:val="00B20ACF"/>
    <w:rsid w:val="00B20C98"/>
    <w:rsid w:val="00B20E42"/>
    <w:rsid w:val="00B21227"/>
    <w:rsid w:val="00B217F2"/>
    <w:rsid w:val="00B220BD"/>
    <w:rsid w:val="00B22532"/>
    <w:rsid w:val="00B22C85"/>
    <w:rsid w:val="00B23AAD"/>
    <w:rsid w:val="00B23F57"/>
    <w:rsid w:val="00B2456E"/>
    <w:rsid w:val="00B24699"/>
    <w:rsid w:val="00B266CA"/>
    <w:rsid w:val="00B26AFC"/>
    <w:rsid w:val="00B26F78"/>
    <w:rsid w:val="00B270FD"/>
    <w:rsid w:val="00B27EB0"/>
    <w:rsid w:val="00B30A45"/>
    <w:rsid w:val="00B30D16"/>
    <w:rsid w:val="00B30FE2"/>
    <w:rsid w:val="00B31394"/>
    <w:rsid w:val="00B31DD4"/>
    <w:rsid w:val="00B32129"/>
    <w:rsid w:val="00B3245B"/>
    <w:rsid w:val="00B34019"/>
    <w:rsid w:val="00B34117"/>
    <w:rsid w:val="00B34798"/>
    <w:rsid w:val="00B34832"/>
    <w:rsid w:val="00B36229"/>
    <w:rsid w:val="00B3667C"/>
    <w:rsid w:val="00B36A24"/>
    <w:rsid w:val="00B37370"/>
    <w:rsid w:val="00B37AF6"/>
    <w:rsid w:val="00B4056A"/>
    <w:rsid w:val="00B407B0"/>
    <w:rsid w:val="00B415E5"/>
    <w:rsid w:val="00B416C0"/>
    <w:rsid w:val="00B425FA"/>
    <w:rsid w:val="00B453A5"/>
    <w:rsid w:val="00B453B5"/>
    <w:rsid w:val="00B455D7"/>
    <w:rsid w:val="00B459EA"/>
    <w:rsid w:val="00B45E54"/>
    <w:rsid w:val="00B46AEA"/>
    <w:rsid w:val="00B5002D"/>
    <w:rsid w:val="00B500E5"/>
    <w:rsid w:val="00B52376"/>
    <w:rsid w:val="00B52683"/>
    <w:rsid w:val="00B52DE0"/>
    <w:rsid w:val="00B52E15"/>
    <w:rsid w:val="00B52E49"/>
    <w:rsid w:val="00B53162"/>
    <w:rsid w:val="00B53259"/>
    <w:rsid w:val="00B539AE"/>
    <w:rsid w:val="00B5605D"/>
    <w:rsid w:val="00B56BFB"/>
    <w:rsid w:val="00B606AE"/>
    <w:rsid w:val="00B610A8"/>
    <w:rsid w:val="00B61127"/>
    <w:rsid w:val="00B6133D"/>
    <w:rsid w:val="00B618CC"/>
    <w:rsid w:val="00B62292"/>
    <w:rsid w:val="00B63DFB"/>
    <w:rsid w:val="00B64416"/>
    <w:rsid w:val="00B64B80"/>
    <w:rsid w:val="00B65F23"/>
    <w:rsid w:val="00B66388"/>
    <w:rsid w:val="00B66638"/>
    <w:rsid w:val="00B66A2A"/>
    <w:rsid w:val="00B66FF5"/>
    <w:rsid w:val="00B6725C"/>
    <w:rsid w:val="00B676B3"/>
    <w:rsid w:val="00B67730"/>
    <w:rsid w:val="00B7029C"/>
    <w:rsid w:val="00B71770"/>
    <w:rsid w:val="00B719EF"/>
    <w:rsid w:val="00B71BBF"/>
    <w:rsid w:val="00B72120"/>
    <w:rsid w:val="00B72216"/>
    <w:rsid w:val="00B7250A"/>
    <w:rsid w:val="00B72E97"/>
    <w:rsid w:val="00B72F93"/>
    <w:rsid w:val="00B73252"/>
    <w:rsid w:val="00B73F50"/>
    <w:rsid w:val="00B74034"/>
    <w:rsid w:val="00B7434A"/>
    <w:rsid w:val="00B74402"/>
    <w:rsid w:val="00B746B7"/>
    <w:rsid w:val="00B74ECF"/>
    <w:rsid w:val="00B759C3"/>
    <w:rsid w:val="00B75A5B"/>
    <w:rsid w:val="00B760C9"/>
    <w:rsid w:val="00B76506"/>
    <w:rsid w:val="00B774DE"/>
    <w:rsid w:val="00B77E97"/>
    <w:rsid w:val="00B80A44"/>
    <w:rsid w:val="00B80E4F"/>
    <w:rsid w:val="00B81189"/>
    <w:rsid w:val="00B81518"/>
    <w:rsid w:val="00B818DC"/>
    <w:rsid w:val="00B836C7"/>
    <w:rsid w:val="00B83A23"/>
    <w:rsid w:val="00B83AE5"/>
    <w:rsid w:val="00B84669"/>
    <w:rsid w:val="00B847F6"/>
    <w:rsid w:val="00B84FD1"/>
    <w:rsid w:val="00B85056"/>
    <w:rsid w:val="00B85AF9"/>
    <w:rsid w:val="00B86351"/>
    <w:rsid w:val="00B8669A"/>
    <w:rsid w:val="00B87202"/>
    <w:rsid w:val="00B87BCC"/>
    <w:rsid w:val="00B90453"/>
    <w:rsid w:val="00B92140"/>
    <w:rsid w:val="00B928C4"/>
    <w:rsid w:val="00B92EE2"/>
    <w:rsid w:val="00B92F08"/>
    <w:rsid w:val="00B93013"/>
    <w:rsid w:val="00B93ED5"/>
    <w:rsid w:val="00B94BD9"/>
    <w:rsid w:val="00B94FD8"/>
    <w:rsid w:val="00B958A2"/>
    <w:rsid w:val="00B95B79"/>
    <w:rsid w:val="00B96769"/>
    <w:rsid w:val="00B9677A"/>
    <w:rsid w:val="00B96AC3"/>
    <w:rsid w:val="00B96CBE"/>
    <w:rsid w:val="00B9776E"/>
    <w:rsid w:val="00B97F5B"/>
    <w:rsid w:val="00BA053D"/>
    <w:rsid w:val="00BA080B"/>
    <w:rsid w:val="00BA0D02"/>
    <w:rsid w:val="00BA0FAC"/>
    <w:rsid w:val="00BA1D60"/>
    <w:rsid w:val="00BA27F1"/>
    <w:rsid w:val="00BA3B36"/>
    <w:rsid w:val="00BA42D4"/>
    <w:rsid w:val="00BA47BE"/>
    <w:rsid w:val="00BA4A1A"/>
    <w:rsid w:val="00BA7FB2"/>
    <w:rsid w:val="00BB0066"/>
    <w:rsid w:val="00BB04B0"/>
    <w:rsid w:val="00BB0F2D"/>
    <w:rsid w:val="00BB115E"/>
    <w:rsid w:val="00BB1163"/>
    <w:rsid w:val="00BB1629"/>
    <w:rsid w:val="00BB1F47"/>
    <w:rsid w:val="00BB2498"/>
    <w:rsid w:val="00BB2847"/>
    <w:rsid w:val="00BB3D79"/>
    <w:rsid w:val="00BB468D"/>
    <w:rsid w:val="00BB4895"/>
    <w:rsid w:val="00BB52E4"/>
    <w:rsid w:val="00BB5689"/>
    <w:rsid w:val="00BB56B3"/>
    <w:rsid w:val="00BB6300"/>
    <w:rsid w:val="00BB6B92"/>
    <w:rsid w:val="00BB6EC0"/>
    <w:rsid w:val="00BB7826"/>
    <w:rsid w:val="00BB79AC"/>
    <w:rsid w:val="00BC0236"/>
    <w:rsid w:val="00BC0B8C"/>
    <w:rsid w:val="00BC0C19"/>
    <w:rsid w:val="00BC18FE"/>
    <w:rsid w:val="00BC22AB"/>
    <w:rsid w:val="00BC2433"/>
    <w:rsid w:val="00BC2550"/>
    <w:rsid w:val="00BC26C2"/>
    <w:rsid w:val="00BC3384"/>
    <w:rsid w:val="00BC34A5"/>
    <w:rsid w:val="00BC34CB"/>
    <w:rsid w:val="00BC478D"/>
    <w:rsid w:val="00BC4958"/>
    <w:rsid w:val="00BC531E"/>
    <w:rsid w:val="00BC5849"/>
    <w:rsid w:val="00BC5A8B"/>
    <w:rsid w:val="00BC5D83"/>
    <w:rsid w:val="00BC6298"/>
    <w:rsid w:val="00BC6433"/>
    <w:rsid w:val="00BC6A09"/>
    <w:rsid w:val="00BC6AAC"/>
    <w:rsid w:val="00BC6BF3"/>
    <w:rsid w:val="00BC6D0C"/>
    <w:rsid w:val="00BC7EEB"/>
    <w:rsid w:val="00BD08AC"/>
    <w:rsid w:val="00BD1E1B"/>
    <w:rsid w:val="00BD25D7"/>
    <w:rsid w:val="00BD2649"/>
    <w:rsid w:val="00BD3CB9"/>
    <w:rsid w:val="00BD440D"/>
    <w:rsid w:val="00BD4AEF"/>
    <w:rsid w:val="00BD55C1"/>
    <w:rsid w:val="00BD5E12"/>
    <w:rsid w:val="00BD5FD0"/>
    <w:rsid w:val="00BD6A62"/>
    <w:rsid w:val="00BD73A3"/>
    <w:rsid w:val="00BD77A7"/>
    <w:rsid w:val="00BE2524"/>
    <w:rsid w:val="00BE31F6"/>
    <w:rsid w:val="00BE3613"/>
    <w:rsid w:val="00BE37A2"/>
    <w:rsid w:val="00BE3E1C"/>
    <w:rsid w:val="00BE3F8F"/>
    <w:rsid w:val="00BE48FE"/>
    <w:rsid w:val="00BE4A18"/>
    <w:rsid w:val="00BE4AFA"/>
    <w:rsid w:val="00BE581D"/>
    <w:rsid w:val="00BE71FA"/>
    <w:rsid w:val="00BE7B17"/>
    <w:rsid w:val="00BE7E8A"/>
    <w:rsid w:val="00BF00FB"/>
    <w:rsid w:val="00BF04C3"/>
    <w:rsid w:val="00BF0660"/>
    <w:rsid w:val="00BF122A"/>
    <w:rsid w:val="00BF1FB1"/>
    <w:rsid w:val="00BF242E"/>
    <w:rsid w:val="00BF243E"/>
    <w:rsid w:val="00BF32DA"/>
    <w:rsid w:val="00BF3317"/>
    <w:rsid w:val="00BF34A2"/>
    <w:rsid w:val="00BF41EB"/>
    <w:rsid w:val="00BF4963"/>
    <w:rsid w:val="00BF4B4F"/>
    <w:rsid w:val="00BF4C5A"/>
    <w:rsid w:val="00BF4F5F"/>
    <w:rsid w:val="00BF5436"/>
    <w:rsid w:val="00BF5619"/>
    <w:rsid w:val="00BF5A09"/>
    <w:rsid w:val="00BF5C42"/>
    <w:rsid w:val="00BF5C94"/>
    <w:rsid w:val="00BF5F93"/>
    <w:rsid w:val="00BF6D30"/>
    <w:rsid w:val="00BF75E0"/>
    <w:rsid w:val="00BF7871"/>
    <w:rsid w:val="00C00519"/>
    <w:rsid w:val="00C006A4"/>
    <w:rsid w:val="00C0076B"/>
    <w:rsid w:val="00C01061"/>
    <w:rsid w:val="00C0258A"/>
    <w:rsid w:val="00C028A7"/>
    <w:rsid w:val="00C02C23"/>
    <w:rsid w:val="00C032E1"/>
    <w:rsid w:val="00C03B80"/>
    <w:rsid w:val="00C0437F"/>
    <w:rsid w:val="00C04FD3"/>
    <w:rsid w:val="00C0593B"/>
    <w:rsid w:val="00C06188"/>
    <w:rsid w:val="00C0621E"/>
    <w:rsid w:val="00C06A51"/>
    <w:rsid w:val="00C06DA9"/>
    <w:rsid w:val="00C07119"/>
    <w:rsid w:val="00C07FAD"/>
    <w:rsid w:val="00C10427"/>
    <w:rsid w:val="00C10430"/>
    <w:rsid w:val="00C10DE9"/>
    <w:rsid w:val="00C10EEF"/>
    <w:rsid w:val="00C112D0"/>
    <w:rsid w:val="00C118F8"/>
    <w:rsid w:val="00C11A6A"/>
    <w:rsid w:val="00C12520"/>
    <w:rsid w:val="00C127E7"/>
    <w:rsid w:val="00C12C39"/>
    <w:rsid w:val="00C134C1"/>
    <w:rsid w:val="00C13638"/>
    <w:rsid w:val="00C14A1C"/>
    <w:rsid w:val="00C1678F"/>
    <w:rsid w:val="00C1757B"/>
    <w:rsid w:val="00C20138"/>
    <w:rsid w:val="00C2113E"/>
    <w:rsid w:val="00C229E0"/>
    <w:rsid w:val="00C22A83"/>
    <w:rsid w:val="00C22C1B"/>
    <w:rsid w:val="00C237A8"/>
    <w:rsid w:val="00C23A03"/>
    <w:rsid w:val="00C240C7"/>
    <w:rsid w:val="00C26000"/>
    <w:rsid w:val="00C26338"/>
    <w:rsid w:val="00C266D1"/>
    <w:rsid w:val="00C278BE"/>
    <w:rsid w:val="00C27900"/>
    <w:rsid w:val="00C27EE0"/>
    <w:rsid w:val="00C32328"/>
    <w:rsid w:val="00C32795"/>
    <w:rsid w:val="00C33501"/>
    <w:rsid w:val="00C33662"/>
    <w:rsid w:val="00C33FB3"/>
    <w:rsid w:val="00C34309"/>
    <w:rsid w:val="00C34683"/>
    <w:rsid w:val="00C348AA"/>
    <w:rsid w:val="00C349EB"/>
    <w:rsid w:val="00C35AD1"/>
    <w:rsid w:val="00C3639D"/>
    <w:rsid w:val="00C36D49"/>
    <w:rsid w:val="00C36E01"/>
    <w:rsid w:val="00C36EF8"/>
    <w:rsid w:val="00C37312"/>
    <w:rsid w:val="00C37372"/>
    <w:rsid w:val="00C3743E"/>
    <w:rsid w:val="00C37B0E"/>
    <w:rsid w:val="00C4088C"/>
    <w:rsid w:val="00C41403"/>
    <w:rsid w:val="00C424CF"/>
    <w:rsid w:val="00C438A6"/>
    <w:rsid w:val="00C443BC"/>
    <w:rsid w:val="00C45112"/>
    <w:rsid w:val="00C45196"/>
    <w:rsid w:val="00C4583E"/>
    <w:rsid w:val="00C45CEE"/>
    <w:rsid w:val="00C461A1"/>
    <w:rsid w:val="00C4674F"/>
    <w:rsid w:val="00C46EF8"/>
    <w:rsid w:val="00C4761A"/>
    <w:rsid w:val="00C47621"/>
    <w:rsid w:val="00C477DE"/>
    <w:rsid w:val="00C477EE"/>
    <w:rsid w:val="00C478CB"/>
    <w:rsid w:val="00C50077"/>
    <w:rsid w:val="00C5013B"/>
    <w:rsid w:val="00C50148"/>
    <w:rsid w:val="00C501E0"/>
    <w:rsid w:val="00C50251"/>
    <w:rsid w:val="00C511E6"/>
    <w:rsid w:val="00C5169B"/>
    <w:rsid w:val="00C51825"/>
    <w:rsid w:val="00C5193A"/>
    <w:rsid w:val="00C51B3D"/>
    <w:rsid w:val="00C51CAE"/>
    <w:rsid w:val="00C52853"/>
    <w:rsid w:val="00C52EB4"/>
    <w:rsid w:val="00C5320A"/>
    <w:rsid w:val="00C53628"/>
    <w:rsid w:val="00C537F1"/>
    <w:rsid w:val="00C53DA2"/>
    <w:rsid w:val="00C543BD"/>
    <w:rsid w:val="00C5479A"/>
    <w:rsid w:val="00C5519B"/>
    <w:rsid w:val="00C5607C"/>
    <w:rsid w:val="00C5624D"/>
    <w:rsid w:val="00C56724"/>
    <w:rsid w:val="00C60A9B"/>
    <w:rsid w:val="00C60C93"/>
    <w:rsid w:val="00C60E29"/>
    <w:rsid w:val="00C61801"/>
    <w:rsid w:val="00C631E6"/>
    <w:rsid w:val="00C63489"/>
    <w:rsid w:val="00C637CB"/>
    <w:rsid w:val="00C63D25"/>
    <w:rsid w:val="00C649E9"/>
    <w:rsid w:val="00C6556B"/>
    <w:rsid w:val="00C6561A"/>
    <w:rsid w:val="00C65B33"/>
    <w:rsid w:val="00C669A5"/>
    <w:rsid w:val="00C67F91"/>
    <w:rsid w:val="00C700A6"/>
    <w:rsid w:val="00C7020B"/>
    <w:rsid w:val="00C70778"/>
    <w:rsid w:val="00C716D2"/>
    <w:rsid w:val="00C71716"/>
    <w:rsid w:val="00C71B9E"/>
    <w:rsid w:val="00C71D8F"/>
    <w:rsid w:val="00C720E6"/>
    <w:rsid w:val="00C7311B"/>
    <w:rsid w:val="00C732B5"/>
    <w:rsid w:val="00C738FD"/>
    <w:rsid w:val="00C7457F"/>
    <w:rsid w:val="00C75327"/>
    <w:rsid w:val="00C75336"/>
    <w:rsid w:val="00C754CC"/>
    <w:rsid w:val="00C7680B"/>
    <w:rsid w:val="00C76CD1"/>
    <w:rsid w:val="00C76DC4"/>
    <w:rsid w:val="00C76F9C"/>
    <w:rsid w:val="00C77694"/>
    <w:rsid w:val="00C77EEF"/>
    <w:rsid w:val="00C8038C"/>
    <w:rsid w:val="00C80755"/>
    <w:rsid w:val="00C8163C"/>
    <w:rsid w:val="00C8283F"/>
    <w:rsid w:val="00C84B0D"/>
    <w:rsid w:val="00C84B42"/>
    <w:rsid w:val="00C867AC"/>
    <w:rsid w:val="00C86B91"/>
    <w:rsid w:val="00C8778F"/>
    <w:rsid w:val="00C8787A"/>
    <w:rsid w:val="00C90990"/>
    <w:rsid w:val="00C90C33"/>
    <w:rsid w:val="00C90CAC"/>
    <w:rsid w:val="00C90E75"/>
    <w:rsid w:val="00C91553"/>
    <w:rsid w:val="00C91A55"/>
    <w:rsid w:val="00C91EC0"/>
    <w:rsid w:val="00C920D2"/>
    <w:rsid w:val="00C92190"/>
    <w:rsid w:val="00C92378"/>
    <w:rsid w:val="00C92F56"/>
    <w:rsid w:val="00C93AE6"/>
    <w:rsid w:val="00C93EA8"/>
    <w:rsid w:val="00C9411C"/>
    <w:rsid w:val="00C94AD4"/>
    <w:rsid w:val="00C9525E"/>
    <w:rsid w:val="00C95854"/>
    <w:rsid w:val="00C95DF6"/>
    <w:rsid w:val="00C9603C"/>
    <w:rsid w:val="00C978CC"/>
    <w:rsid w:val="00C97CFE"/>
    <w:rsid w:val="00C97D02"/>
    <w:rsid w:val="00C97F48"/>
    <w:rsid w:val="00CA0453"/>
    <w:rsid w:val="00CA07B6"/>
    <w:rsid w:val="00CA14D7"/>
    <w:rsid w:val="00CA249E"/>
    <w:rsid w:val="00CA2D42"/>
    <w:rsid w:val="00CA3806"/>
    <w:rsid w:val="00CA4092"/>
    <w:rsid w:val="00CA42DE"/>
    <w:rsid w:val="00CA4322"/>
    <w:rsid w:val="00CA4845"/>
    <w:rsid w:val="00CA4B85"/>
    <w:rsid w:val="00CA5952"/>
    <w:rsid w:val="00CA6B17"/>
    <w:rsid w:val="00CA7285"/>
    <w:rsid w:val="00CA7477"/>
    <w:rsid w:val="00CA7A75"/>
    <w:rsid w:val="00CA7CAD"/>
    <w:rsid w:val="00CA7DB2"/>
    <w:rsid w:val="00CA7E9F"/>
    <w:rsid w:val="00CB0611"/>
    <w:rsid w:val="00CB0EEC"/>
    <w:rsid w:val="00CB104E"/>
    <w:rsid w:val="00CB140C"/>
    <w:rsid w:val="00CB191A"/>
    <w:rsid w:val="00CB1C3F"/>
    <w:rsid w:val="00CB21B1"/>
    <w:rsid w:val="00CB2305"/>
    <w:rsid w:val="00CB24F0"/>
    <w:rsid w:val="00CB2655"/>
    <w:rsid w:val="00CB2D1C"/>
    <w:rsid w:val="00CB2D8C"/>
    <w:rsid w:val="00CB2F81"/>
    <w:rsid w:val="00CB2FD9"/>
    <w:rsid w:val="00CB32DD"/>
    <w:rsid w:val="00CB34A0"/>
    <w:rsid w:val="00CB3518"/>
    <w:rsid w:val="00CB3859"/>
    <w:rsid w:val="00CB41AC"/>
    <w:rsid w:val="00CB4855"/>
    <w:rsid w:val="00CB49F7"/>
    <w:rsid w:val="00CB599A"/>
    <w:rsid w:val="00CB605F"/>
    <w:rsid w:val="00CB6DE7"/>
    <w:rsid w:val="00CB6F51"/>
    <w:rsid w:val="00CB7DC7"/>
    <w:rsid w:val="00CB7FAA"/>
    <w:rsid w:val="00CC000E"/>
    <w:rsid w:val="00CC04C5"/>
    <w:rsid w:val="00CC09DD"/>
    <w:rsid w:val="00CC1AD2"/>
    <w:rsid w:val="00CC1B19"/>
    <w:rsid w:val="00CC20B3"/>
    <w:rsid w:val="00CC225B"/>
    <w:rsid w:val="00CC263C"/>
    <w:rsid w:val="00CC3FED"/>
    <w:rsid w:val="00CC4349"/>
    <w:rsid w:val="00CC5448"/>
    <w:rsid w:val="00CC5D0C"/>
    <w:rsid w:val="00CC5EA0"/>
    <w:rsid w:val="00CC61DA"/>
    <w:rsid w:val="00CC799C"/>
    <w:rsid w:val="00CC7A6B"/>
    <w:rsid w:val="00CC7BC9"/>
    <w:rsid w:val="00CC7D0D"/>
    <w:rsid w:val="00CC7D76"/>
    <w:rsid w:val="00CD03A3"/>
    <w:rsid w:val="00CD0532"/>
    <w:rsid w:val="00CD0AA4"/>
    <w:rsid w:val="00CD34F7"/>
    <w:rsid w:val="00CD46F6"/>
    <w:rsid w:val="00CD5B03"/>
    <w:rsid w:val="00CD5F0C"/>
    <w:rsid w:val="00CD6123"/>
    <w:rsid w:val="00CD6BA8"/>
    <w:rsid w:val="00CD6E63"/>
    <w:rsid w:val="00CD6EE6"/>
    <w:rsid w:val="00CD72FC"/>
    <w:rsid w:val="00CD7777"/>
    <w:rsid w:val="00CD788B"/>
    <w:rsid w:val="00CE0C22"/>
    <w:rsid w:val="00CE12D2"/>
    <w:rsid w:val="00CE1613"/>
    <w:rsid w:val="00CE1DAA"/>
    <w:rsid w:val="00CE2955"/>
    <w:rsid w:val="00CE35C5"/>
    <w:rsid w:val="00CE3C05"/>
    <w:rsid w:val="00CE3E7D"/>
    <w:rsid w:val="00CE3F1D"/>
    <w:rsid w:val="00CE5341"/>
    <w:rsid w:val="00CE5AE2"/>
    <w:rsid w:val="00CE60DE"/>
    <w:rsid w:val="00CE6443"/>
    <w:rsid w:val="00CE6530"/>
    <w:rsid w:val="00CE74F5"/>
    <w:rsid w:val="00CE754F"/>
    <w:rsid w:val="00CE79AB"/>
    <w:rsid w:val="00CE7B39"/>
    <w:rsid w:val="00CF0267"/>
    <w:rsid w:val="00CF0841"/>
    <w:rsid w:val="00CF0907"/>
    <w:rsid w:val="00CF16E5"/>
    <w:rsid w:val="00CF1AFC"/>
    <w:rsid w:val="00CF224C"/>
    <w:rsid w:val="00CF2407"/>
    <w:rsid w:val="00CF25DD"/>
    <w:rsid w:val="00CF2BDA"/>
    <w:rsid w:val="00CF3B7B"/>
    <w:rsid w:val="00CF46B3"/>
    <w:rsid w:val="00CF5A22"/>
    <w:rsid w:val="00CF5A2E"/>
    <w:rsid w:val="00CF60C5"/>
    <w:rsid w:val="00CF6B33"/>
    <w:rsid w:val="00CF6BCE"/>
    <w:rsid w:val="00CF74E7"/>
    <w:rsid w:val="00CF7546"/>
    <w:rsid w:val="00CF7D02"/>
    <w:rsid w:val="00D00AFB"/>
    <w:rsid w:val="00D00CBB"/>
    <w:rsid w:val="00D00EEA"/>
    <w:rsid w:val="00D0127F"/>
    <w:rsid w:val="00D014DC"/>
    <w:rsid w:val="00D018D3"/>
    <w:rsid w:val="00D01DE3"/>
    <w:rsid w:val="00D01EBD"/>
    <w:rsid w:val="00D02303"/>
    <w:rsid w:val="00D02806"/>
    <w:rsid w:val="00D028C2"/>
    <w:rsid w:val="00D032C6"/>
    <w:rsid w:val="00D04B00"/>
    <w:rsid w:val="00D04D11"/>
    <w:rsid w:val="00D05B52"/>
    <w:rsid w:val="00D05EDE"/>
    <w:rsid w:val="00D0629F"/>
    <w:rsid w:val="00D0748D"/>
    <w:rsid w:val="00D10250"/>
    <w:rsid w:val="00D10BD6"/>
    <w:rsid w:val="00D10FE1"/>
    <w:rsid w:val="00D11365"/>
    <w:rsid w:val="00D116FD"/>
    <w:rsid w:val="00D1252A"/>
    <w:rsid w:val="00D12763"/>
    <w:rsid w:val="00D1276C"/>
    <w:rsid w:val="00D12DBF"/>
    <w:rsid w:val="00D137D9"/>
    <w:rsid w:val="00D13823"/>
    <w:rsid w:val="00D13C96"/>
    <w:rsid w:val="00D14119"/>
    <w:rsid w:val="00D148B5"/>
    <w:rsid w:val="00D14946"/>
    <w:rsid w:val="00D14BFD"/>
    <w:rsid w:val="00D156E5"/>
    <w:rsid w:val="00D1583A"/>
    <w:rsid w:val="00D15928"/>
    <w:rsid w:val="00D1652C"/>
    <w:rsid w:val="00D166A5"/>
    <w:rsid w:val="00D16B47"/>
    <w:rsid w:val="00D16BD4"/>
    <w:rsid w:val="00D176C1"/>
    <w:rsid w:val="00D17BA9"/>
    <w:rsid w:val="00D2010C"/>
    <w:rsid w:val="00D20A4A"/>
    <w:rsid w:val="00D21156"/>
    <w:rsid w:val="00D2118A"/>
    <w:rsid w:val="00D219C2"/>
    <w:rsid w:val="00D21D00"/>
    <w:rsid w:val="00D23432"/>
    <w:rsid w:val="00D23776"/>
    <w:rsid w:val="00D23D07"/>
    <w:rsid w:val="00D23F4E"/>
    <w:rsid w:val="00D243D3"/>
    <w:rsid w:val="00D244DE"/>
    <w:rsid w:val="00D2595B"/>
    <w:rsid w:val="00D25F73"/>
    <w:rsid w:val="00D263D4"/>
    <w:rsid w:val="00D267BA"/>
    <w:rsid w:val="00D26EA1"/>
    <w:rsid w:val="00D2707D"/>
    <w:rsid w:val="00D31307"/>
    <w:rsid w:val="00D322C3"/>
    <w:rsid w:val="00D32B43"/>
    <w:rsid w:val="00D34164"/>
    <w:rsid w:val="00D34885"/>
    <w:rsid w:val="00D35386"/>
    <w:rsid w:val="00D35498"/>
    <w:rsid w:val="00D362CD"/>
    <w:rsid w:val="00D375FC"/>
    <w:rsid w:val="00D40B1C"/>
    <w:rsid w:val="00D41888"/>
    <w:rsid w:val="00D4199E"/>
    <w:rsid w:val="00D419D1"/>
    <w:rsid w:val="00D42B57"/>
    <w:rsid w:val="00D42F41"/>
    <w:rsid w:val="00D4308C"/>
    <w:rsid w:val="00D4341E"/>
    <w:rsid w:val="00D434BA"/>
    <w:rsid w:val="00D440D6"/>
    <w:rsid w:val="00D44398"/>
    <w:rsid w:val="00D44A34"/>
    <w:rsid w:val="00D4506C"/>
    <w:rsid w:val="00D45AD8"/>
    <w:rsid w:val="00D46342"/>
    <w:rsid w:val="00D4634E"/>
    <w:rsid w:val="00D46400"/>
    <w:rsid w:val="00D467E7"/>
    <w:rsid w:val="00D46D83"/>
    <w:rsid w:val="00D474CE"/>
    <w:rsid w:val="00D47C5B"/>
    <w:rsid w:val="00D50130"/>
    <w:rsid w:val="00D509D2"/>
    <w:rsid w:val="00D5104A"/>
    <w:rsid w:val="00D518A2"/>
    <w:rsid w:val="00D521B4"/>
    <w:rsid w:val="00D52206"/>
    <w:rsid w:val="00D52DF4"/>
    <w:rsid w:val="00D532C5"/>
    <w:rsid w:val="00D537F7"/>
    <w:rsid w:val="00D538AD"/>
    <w:rsid w:val="00D53DAD"/>
    <w:rsid w:val="00D541FF"/>
    <w:rsid w:val="00D543FE"/>
    <w:rsid w:val="00D558C8"/>
    <w:rsid w:val="00D558F6"/>
    <w:rsid w:val="00D5635B"/>
    <w:rsid w:val="00D57D48"/>
    <w:rsid w:val="00D60045"/>
    <w:rsid w:val="00D60D17"/>
    <w:rsid w:val="00D60E74"/>
    <w:rsid w:val="00D61169"/>
    <w:rsid w:val="00D611D7"/>
    <w:rsid w:val="00D613F8"/>
    <w:rsid w:val="00D61D06"/>
    <w:rsid w:val="00D62011"/>
    <w:rsid w:val="00D627D1"/>
    <w:rsid w:val="00D62B26"/>
    <w:rsid w:val="00D62E22"/>
    <w:rsid w:val="00D63898"/>
    <w:rsid w:val="00D63A73"/>
    <w:rsid w:val="00D65213"/>
    <w:rsid w:val="00D653B9"/>
    <w:rsid w:val="00D655CB"/>
    <w:rsid w:val="00D656C2"/>
    <w:rsid w:val="00D66884"/>
    <w:rsid w:val="00D668D9"/>
    <w:rsid w:val="00D6693D"/>
    <w:rsid w:val="00D674B5"/>
    <w:rsid w:val="00D709EE"/>
    <w:rsid w:val="00D727E2"/>
    <w:rsid w:val="00D7348F"/>
    <w:rsid w:val="00D73C79"/>
    <w:rsid w:val="00D73D41"/>
    <w:rsid w:val="00D74710"/>
    <w:rsid w:val="00D74D37"/>
    <w:rsid w:val="00D751CB"/>
    <w:rsid w:val="00D753EB"/>
    <w:rsid w:val="00D75860"/>
    <w:rsid w:val="00D75EFC"/>
    <w:rsid w:val="00D76600"/>
    <w:rsid w:val="00D77133"/>
    <w:rsid w:val="00D776D8"/>
    <w:rsid w:val="00D7780E"/>
    <w:rsid w:val="00D77A5D"/>
    <w:rsid w:val="00D77E2E"/>
    <w:rsid w:val="00D800CC"/>
    <w:rsid w:val="00D8152F"/>
    <w:rsid w:val="00D82474"/>
    <w:rsid w:val="00D824B4"/>
    <w:rsid w:val="00D82EDB"/>
    <w:rsid w:val="00D84303"/>
    <w:rsid w:val="00D843CA"/>
    <w:rsid w:val="00D84D82"/>
    <w:rsid w:val="00D864B9"/>
    <w:rsid w:val="00D8696F"/>
    <w:rsid w:val="00D86B8E"/>
    <w:rsid w:val="00D87146"/>
    <w:rsid w:val="00D8717D"/>
    <w:rsid w:val="00D91193"/>
    <w:rsid w:val="00D913DA"/>
    <w:rsid w:val="00D91581"/>
    <w:rsid w:val="00D91BA9"/>
    <w:rsid w:val="00D91BC3"/>
    <w:rsid w:val="00D92068"/>
    <w:rsid w:val="00D924E4"/>
    <w:rsid w:val="00D92E56"/>
    <w:rsid w:val="00D942F0"/>
    <w:rsid w:val="00D956F9"/>
    <w:rsid w:val="00D95785"/>
    <w:rsid w:val="00D95BE8"/>
    <w:rsid w:val="00D95DB7"/>
    <w:rsid w:val="00D95E58"/>
    <w:rsid w:val="00D9689F"/>
    <w:rsid w:val="00D96E2B"/>
    <w:rsid w:val="00D96EAF"/>
    <w:rsid w:val="00D97AA2"/>
    <w:rsid w:val="00D97F54"/>
    <w:rsid w:val="00DA0691"/>
    <w:rsid w:val="00DA0B06"/>
    <w:rsid w:val="00DA1C9E"/>
    <w:rsid w:val="00DA1D97"/>
    <w:rsid w:val="00DA1DE1"/>
    <w:rsid w:val="00DA209E"/>
    <w:rsid w:val="00DA2287"/>
    <w:rsid w:val="00DA2419"/>
    <w:rsid w:val="00DA358E"/>
    <w:rsid w:val="00DA35A7"/>
    <w:rsid w:val="00DA3910"/>
    <w:rsid w:val="00DA4C92"/>
    <w:rsid w:val="00DA4CF9"/>
    <w:rsid w:val="00DA527B"/>
    <w:rsid w:val="00DA529C"/>
    <w:rsid w:val="00DA52AA"/>
    <w:rsid w:val="00DA601E"/>
    <w:rsid w:val="00DA6D4E"/>
    <w:rsid w:val="00DA75CC"/>
    <w:rsid w:val="00DB075C"/>
    <w:rsid w:val="00DB0EE4"/>
    <w:rsid w:val="00DB1A49"/>
    <w:rsid w:val="00DB1EB3"/>
    <w:rsid w:val="00DB23C4"/>
    <w:rsid w:val="00DB27EC"/>
    <w:rsid w:val="00DB30B2"/>
    <w:rsid w:val="00DB3162"/>
    <w:rsid w:val="00DB3BB9"/>
    <w:rsid w:val="00DB3C72"/>
    <w:rsid w:val="00DB48B5"/>
    <w:rsid w:val="00DB541E"/>
    <w:rsid w:val="00DB5DEE"/>
    <w:rsid w:val="00DB6A86"/>
    <w:rsid w:val="00DB7190"/>
    <w:rsid w:val="00DB75B3"/>
    <w:rsid w:val="00DC019B"/>
    <w:rsid w:val="00DC123D"/>
    <w:rsid w:val="00DC1BCE"/>
    <w:rsid w:val="00DC1C6E"/>
    <w:rsid w:val="00DC2C43"/>
    <w:rsid w:val="00DC314F"/>
    <w:rsid w:val="00DC33B8"/>
    <w:rsid w:val="00DC3C78"/>
    <w:rsid w:val="00DC40C2"/>
    <w:rsid w:val="00DC4494"/>
    <w:rsid w:val="00DC4508"/>
    <w:rsid w:val="00DC45E4"/>
    <w:rsid w:val="00DC4BCC"/>
    <w:rsid w:val="00DC4EC4"/>
    <w:rsid w:val="00DC5C71"/>
    <w:rsid w:val="00DC6537"/>
    <w:rsid w:val="00DC67A9"/>
    <w:rsid w:val="00DC6ABE"/>
    <w:rsid w:val="00DC71DF"/>
    <w:rsid w:val="00DC7432"/>
    <w:rsid w:val="00DC7DE4"/>
    <w:rsid w:val="00DD00FE"/>
    <w:rsid w:val="00DD09CC"/>
    <w:rsid w:val="00DD0E2C"/>
    <w:rsid w:val="00DD284D"/>
    <w:rsid w:val="00DD2C81"/>
    <w:rsid w:val="00DD3665"/>
    <w:rsid w:val="00DD369A"/>
    <w:rsid w:val="00DD466E"/>
    <w:rsid w:val="00DD48FD"/>
    <w:rsid w:val="00DD53C4"/>
    <w:rsid w:val="00DD6A3B"/>
    <w:rsid w:val="00DD7338"/>
    <w:rsid w:val="00DD7F00"/>
    <w:rsid w:val="00DE0129"/>
    <w:rsid w:val="00DE0496"/>
    <w:rsid w:val="00DE0717"/>
    <w:rsid w:val="00DE0733"/>
    <w:rsid w:val="00DE0F15"/>
    <w:rsid w:val="00DE16EB"/>
    <w:rsid w:val="00DE186F"/>
    <w:rsid w:val="00DE1E43"/>
    <w:rsid w:val="00DE2066"/>
    <w:rsid w:val="00DE2341"/>
    <w:rsid w:val="00DE299D"/>
    <w:rsid w:val="00DE2A22"/>
    <w:rsid w:val="00DE2F86"/>
    <w:rsid w:val="00DE3451"/>
    <w:rsid w:val="00DE41C6"/>
    <w:rsid w:val="00DE5FDC"/>
    <w:rsid w:val="00DE74B0"/>
    <w:rsid w:val="00DF074F"/>
    <w:rsid w:val="00DF0CB8"/>
    <w:rsid w:val="00DF15CA"/>
    <w:rsid w:val="00DF1A58"/>
    <w:rsid w:val="00DF2AC0"/>
    <w:rsid w:val="00DF3356"/>
    <w:rsid w:val="00DF3F86"/>
    <w:rsid w:val="00DF4EBE"/>
    <w:rsid w:val="00DF6121"/>
    <w:rsid w:val="00DF63B4"/>
    <w:rsid w:val="00DF6496"/>
    <w:rsid w:val="00DF65F0"/>
    <w:rsid w:val="00DF6BD7"/>
    <w:rsid w:val="00DF6BF1"/>
    <w:rsid w:val="00E004B3"/>
    <w:rsid w:val="00E0248B"/>
    <w:rsid w:val="00E02670"/>
    <w:rsid w:val="00E02856"/>
    <w:rsid w:val="00E0301C"/>
    <w:rsid w:val="00E03D65"/>
    <w:rsid w:val="00E04335"/>
    <w:rsid w:val="00E0532A"/>
    <w:rsid w:val="00E058FD"/>
    <w:rsid w:val="00E05992"/>
    <w:rsid w:val="00E05A2C"/>
    <w:rsid w:val="00E05BFE"/>
    <w:rsid w:val="00E06625"/>
    <w:rsid w:val="00E074E8"/>
    <w:rsid w:val="00E077AC"/>
    <w:rsid w:val="00E07884"/>
    <w:rsid w:val="00E1068C"/>
    <w:rsid w:val="00E10931"/>
    <w:rsid w:val="00E11539"/>
    <w:rsid w:val="00E11DC2"/>
    <w:rsid w:val="00E121C8"/>
    <w:rsid w:val="00E12232"/>
    <w:rsid w:val="00E12755"/>
    <w:rsid w:val="00E130FA"/>
    <w:rsid w:val="00E1379A"/>
    <w:rsid w:val="00E14C07"/>
    <w:rsid w:val="00E14CCA"/>
    <w:rsid w:val="00E14DE0"/>
    <w:rsid w:val="00E150D7"/>
    <w:rsid w:val="00E157AD"/>
    <w:rsid w:val="00E15E26"/>
    <w:rsid w:val="00E15F0C"/>
    <w:rsid w:val="00E17358"/>
    <w:rsid w:val="00E17C04"/>
    <w:rsid w:val="00E2006E"/>
    <w:rsid w:val="00E214DC"/>
    <w:rsid w:val="00E21C99"/>
    <w:rsid w:val="00E22110"/>
    <w:rsid w:val="00E2240F"/>
    <w:rsid w:val="00E23236"/>
    <w:rsid w:val="00E240BF"/>
    <w:rsid w:val="00E242E2"/>
    <w:rsid w:val="00E25BF0"/>
    <w:rsid w:val="00E25DEC"/>
    <w:rsid w:val="00E262D2"/>
    <w:rsid w:val="00E26BA4"/>
    <w:rsid w:val="00E27335"/>
    <w:rsid w:val="00E27555"/>
    <w:rsid w:val="00E27D74"/>
    <w:rsid w:val="00E307CB"/>
    <w:rsid w:val="00E312D1"/>
    <w:rsid w:val="00E31608"/>
    <w:rsid w:val="00E318A6"/>
    <w:rsid w:val="00E31A6F"/>
    <w:rsid w:val="00E31D21"/>
    <w:rsid w:val="00E32117"/>
    <w:rsid w:val="00E32136"/>
    <w:rsid w:val="00E32486"/>
    <w:rsid w:val="00E32C57"/>
    <w:rsid w:val="00E340B5"/>
    <w:rsid w:val="00E34601"/>
    <w:rsid w:val="00E35C6F"/>
    <w:rsid w:val="00E36087"/>
    <w:rsid w:val="00E366B0"/>
    <w:rsid w:val="00E369D2"/>
    <w:rsid w:val="00E370A9"/>
    <w:rsid w:val="00E372AA"/>
    <w:rsid w:val="00E37376"/>
    <w:rsid w:val="00E37429"/>
    <w:rsid w:val="00E37B3A"/>
    <w:rsid w:val="00E37B98"/>
    <w:rsid w:val="00E37CF1"/>
    <w:rsid w:val="00E37E4E"/>
    <w:rsid w:val="00E40AD3"/>
    <w:rsid w:val="00E4126D"/>
    <w:rsid w:val="00E41437"/>
    <w:rsid w:val="00E41D11"/>
    <w:rsid w:val="00E425B5"/>
    <w:rsid w:val="00E42751"/>
    <w:rsid w:val="00E4321B"/>
    <w:rsid w:val="00E43771"/>
    <w:rsid w:val="00E442F9"/>
    <w:rsid w:val="00E444F7"/>
    <w:rsid w:val="00E44B46"/>
    <w:rsid w:val="00E4563A"/>
    <w:rsid w:val="00E46603"/>
    <w:rsid w:val="00E46CB7"/>
    <w:rsid w:val="00E46D0E"/>
    <w:rsid w:val="00E46D2D"/>
    <w:rsid w:val="00E46EA8"/>
    <w:rsid w:val="00E501C1"/>
    <w:rsid w:val="00E5074F"/>
    <w:rsid w:val="00E51220"/>
    <w:rsid w:val="00E5159C"/>
    <w:rsid w:val="00E51E45"/>
    <w:rsid w:val="00E52984"/>
    <w:rsid w:val="00E52D4B"/>
    <w:rsid w:val="00E52FE0"/>
    <w:rsid w:val="00E53157"/>
    <w:rsid w:val="00E5386D"/>
    <w:rsid w:val="00E53BAF"/>
    <w:rsid w:val="00E53F40"/>
    <w:rsid w:val="00E54564"/>
    <w:rsid w:val="00E5492A"/>
    <w:rsid w:val="00E55635"/>
    <w:rsid w:val="00E55967"/>
    <w:rsid w:val="00E56108"/>
    <w:rsid w:val="00E56557"/>
    <w:rsid w:val="00E56F12"/>
    <w:rsid w:val="00E57B17"/>
    <w:rsid w:val="00E6069C"/>
    <w:rsid w:val="00E6085E"/>
    <w:rsid w:val="00E60BF1"/>
    <w:rsid w:val="00E60FAF"/>
    <w:rsid w:val="00E614DE"/>
    <w:rsid w:val="00E61A02"/>
    <w:rsid w:val="00E62C00"/>
    <w:rsid w:val="00E62DC9"/>
    <w:rsid w:val="00E64347"/>
    <w:rsid w:val="00E64C65"/>
    <w:rsid w:val="00E660A7"/>
    <w:rsid w:val="00E66D49"/>
    <w:rsid w:val="00E677FC"/>
    <w:rsid w:val="00E67CC4"/>
    <w:rsid w:val="00E703E7"/>
    <w:rsid w:val="00E71AFC"/>
    <w:rsid w:val="00E72406"/>
    <w:rsid w:val="00E72BEA"/>
    <w:rsid w:val="00E73FED"/>
    <w:rsid w:val="00E7406B"/>
    <w:rsid w:val="00E74315"/>
    <w:rsid w:val="00E74CC2"/>
    <w:rsid w:val="00E75A6F"/>
    <w:rsid w:val="00E762ED"/>
    <w:rsid w:val="00E764D8"/>
    <w:rsid w:val="00E76CC9"/>
    <w:rsid w:val="00E80863"/>
    <w:rsid w:val="00E808FC"/>
    <w:rsid w:val="00E80D32"/>
    <w:rsid w:val="00E80FE7"/>
    <w:rsid w:val="00E81029"/>
    <w:rsid w:val="00E81BB9"/>
    <w:rsid w:val="00E81FD5"/>
    <w:rsid w:val="00E82042"/>
    <w:rsid w:val="00E82F9E"/>
    <w:rsid w:val="00E83D93"/>
    <w:rsid w:val="00E8401A"/>
    <w:rsid w:val="00E84323"/>
    <w:rsid w:val="00E84B7D"/>
    <w:rsid w:val="00E8566F"/>
    <w:rsid w:val="00E86200"/>
    <w:rsid w:val="00E86BD3"/>
    <w:rsid w:val="00E90EC6"/>
    <w:rsid w:val="00E9149B"/>
    <w:rsid w:val="00E91BDD"/>
    <w:rsid w:val="00E91EFF"/>
    <w:rsid w:val="00E922C8"/>
    <w:rsid w:val="00E923B7"/>
    <w:rsid w:val="00E929B2"/>
    <w:rsid w:val="00E92B72"/>
    <w:rsid w:val="00E92D15"/>
    <w:rsid w:val="00E93B0E"/>
    <w:rsid w:val="00E93F93"/>
    <w:rsid w:val="00E944E1"/>
    <w:rsid w:val="00E944F6"/>
    <w:rsid w:val="00E94B2E"/>
    <w:rsid w:val="00E94C97"/>
    <w:rsid w:val="00E95609"/>
    <w:rsid w:val="00E960E6"/>
    <w:rsid w:val="00E9649E"/>
    <w:rsid w:val="00E967B9"/>
    <w:rsid w:val="00E9707D"/>
    <w:rsid w:val="00E971F4"/>
    <w:rsid w:val="00E97B1D"/>
    <w:rsid w:val="00E97D01"/>
    <w:rsid w:val="00E97F55"/>
    <w:rsid w:val="00EA0376"/>
    <w:rsid w:val="00EA0397"/>
    <w:rsid w:val="00EA0BAD"/>
    <w:rsid w:val="00EA0F39"/>
    <w:rsid w:val="00EA1094"/>
    <w:rsid w:val="00EA1965"/>
    <w:rsid w:val="00EA1D10"/>
    <w:rsid w:val="00EA2A92"/>
    <w:rsid w:val="00EA2DAB"/>
    <w:rsid w:val="00EA3109"/>
    <w:rsid w:val="00EA422C"/>
    <w:rsid w:val="00EA4ED0"/>
    <w:rsid w:val="00EA5021"/>
    <w:rsid w:val="00EA583F"/>
    <w:rsid w:val="00EA5D3A"/>
    <w:rsid w:val="00EA6636"/>
    <w:rsid w:val="00EA6A2E"/>
    <w:rsid w:val="00EA6F7A"/>
    <w:rsid w:val="00EA75E9"/>
    <w:rsid w:val="00EA78A5"/>
    <w:rsid w:val="00EA7BDD"/>
    <w:rsid w:val="00EB0049"/>
    <w:rsid w:val="00EB0743"/>
    <w:rsid w:val="00EB10C4"/>
    <w:rsid w:val="00EB1B9E"/>
    <w:rsid w:val="00EB2001"/>
    <w:rsid w:val="00EB20F5"/>
    <w:rsid w:val="00EB263F"/>
    <w:rsid w:val="00EB2B7A"/>
    <w:rsid w:val="00EB2E30"/>
    <w:rsid w:val="00EB2EB9"/>
    <w:rsid w:val="00EB35BF"/>
    <w:rsid w:val="00EB3738"/>
    <w:rsid w:val="00EB3919"/>
    <w:rsid w:val="00EB45D3"/>
    <w:rsid w:val="00EB4952"/>
    <w:rsid w:val="00EB4C85"/>
    <w:rsid w:val="00EB5EEB"/>
    <w:rsid w:val="00EB5FF9"/>
    <w:rsid w:val="00EB67FE"/>
    <w:rsid w:val="00EB6DCB"/>
    <w:rsid w:val="00EB71FF"/>
    <w:rsid w:val="00EB772E"/>
    <w:rsid w:val="00EC002C"/>
    <w:rsid w:val="00EC00B3"/>
    <w:rsid w:val="00EC0206"/>
    <w:rsid w:val="00EC071F"/>
    <w:rsid w:val="00EC0AB5"/>
    <w:rsid w:val="00EC1B8A"/>
    <w:rsid w:val="00EC1EBE"/>
    <w:rsid w:val="00EC2212"/>
    <w:rsid w:val="00EC23C6"/>
    <w:rsid w:val="00EC25B6"/>
    <w:rsid w:val="00EC2FA8"/>
    <w:rsid w:val="00EC3987"/>
    <w:rsid w:val="00EC3B84"/>
    <w:rsid w:val="00EC46A8"/>
    <w:rsid w:val="00EC483F"/>
    <w:rsid w:val="00EC612D"/>
    <w:rsid w:val="00EC69E7"/>
    <w:rsid w:val="00EC754F"/>
    <w:rsid w:val="00EC756B"/>
    <w:rsid w:val="00EC7656"/>
    <w:rsid w:val="00EC783F"/>
    <w:rsid w:val="00EC792F"/>
    <w:rsid w:val="00ED0077"/>
    <w:rsid w:val="00ED01D4"/>
    <w:rsid w:val="00ED0A98"/>
    <w:rsid w:val="00ED0FD7"/>
    <w:rsid w:val="00ED1757"/>
    <w:rsid w:val="00ED23FD"/>
    <w:rsid w:val="00ED28DE"/>
    <w:rsid w:val="00ED2B82"/>
    <w:rsid w:val="00ED2CAF"/>
    <w:rsid w:val="00ED2F51"/>
    <w:rsid w:val="00ED3144"/>
    <w:rsid w:val="00ED34AB"/>
    <w:rsid w:val="00ED366E"/>
    <w:rsid w:val="00ED3E51"/>
    <w:rsid w:val="00ED4366"/>
    <w:rsid w:val="00ED55BB"/>
    <w:rsid w:val="00ED5777"/>
    <w:rsid w:val="00ED5D6B"/>
    <w:rsid w:val="00ED5E63"/>
    <w:rsid w:val="00ED5EC2"/>
    <w:rsid w:val="00ED6F25"/>
    <w:rsid w:val="00ED7471"/>
    <w:rsid w:val="00ED7586"/>
    <w:rsid w:val="00ED761C"/>
    <w:rsid w:val="00ED7947"/>
    <w:rsid w:val="00EE0EDF"/>
    <w:rsid w:val="00EE110E"/>
    <w:rsid w:val="00EE11A7"/>
    <w:rsid w:val="00EE232F"/>
    <w:rsid w:val="00EE2B39"/>
    <w:rsid w:val="00EE4A0E"/>
    <w:rsid w:val="00EE4F34"/>
    <w:rsid w:val="00EE530B"/>
    <w:rsid w:val="00EE56D6"/>
    <w:rsid w:val="00EE5836"/>
    <w:rsid w:val="00EE5A16"/>
    <w:rsid w:val="00EE5BC7"/>
    <w:rsid w:val="00EE6788"/>
    <w:rsid w:val="00EE6B9B"/>
    <w:rsid w:val="00EE6F39"/>
    <w:rsid w:val="00EE71BE"/>
    <w:rsid w:val="00EF0264"/>
    <w:rsid w:val="00EF0B20"/>
    <w:rsid w:val="00EF107E"/>
    <w:rsid w:val="00EF1B13"/>
    <w:rsid w:val="00EF230C"/>
    <w:rsid w:val="00EF2DB1"/>
    <w:rsid w:val="00EF38A2"/>
    <w:rsid w:val="00EF38CB"/>
    <w:rsid w:val="00EF3C9F"/>
    <w:rsid w:val="00EF425A"/>
    <w:rsid w:val="00EF4627"/>
    <w:rsid w:val="00EF4F32"/>
    <w:rsid w:val="00EF5E8C"/>
    <w:rsid w:val="00F00084"/>
    <w:rsid w:val="00F010B5"/>
    <w:rsid w:val="00F013C6"/>
    <w:rsid w:val="00F02538"/>
    <w:rsid w:val="00F026FA"/>
    <w:rsid w:val="00F02D6B"/>
    <w:rsid w:val="00F0305B"/>
    <w:rsid w:val="00F036A6"/>
    <w:rsid w:val="00F046A8"/>
    <w:rsid w:val="00F04839"/>
    <w:rsid w:val="00F04C3E"/>
    <w:rsid w:val="00F05232"/>
    <w:rsid w:val="00F0621F"/>
    <w:rsid w:val="00F0749A"/>
    <w:rsid w:val="00F108A1"/>
    <w:rsid w:val="00F10A14"/>
    <w:rsid w:val="00F1159B"/>
    <w:rsid w:val="00F12ED2"/>
    <w:rsid w:val="00F13D88"/>
    <w:rsid w:val="00F14A07"/>
    <w:rsid w:val="00F14A84"/>
    <w:rsid w:val="00F14B72"/>
    <w:rsid w:val="00F15985"/>
    <w:rsid w:val="00F167B7"/>
    <w:rsid w:val="00F2020F"/>
    <w:rsid w:val="00F20488"/>
    <w:rsid w:val="00F20643"/>
    <w:rsid w:val="00F20C70"/>
    <w:rsid w:val="00F20F1C"/>
    <w:rsid w:val="00F215DB"/>
    <w:rsid w:val="00F21700"/>
    <w:rsid w:val="00F2267A"/>
    <w:rsid w:val="00F22793"/>
    <w:rsid w:val="00F2289A"/>
    <w:rsid w:val="00F22C47"/>
    <w:rsid w:val="00F23818"/>
    <w:rsid w:val="00F2406D"/>
    <w:rsid w:val="00F25115"/>
    <w:rsid w:val="00F2577E"/>
    <w:rsid w:val="00F25A23"/>
    <w:rsid w:val="00F25C98"/>
    <w:rsid w:val="00F25D2C"/>
    <w:rsid w:val="00F25DD4"/>
    <w:rsid w:val="00F25EA5"/>
    <w:rsid w:val="00F25EAB"/>
    <w:rsid w:val="00F26712"/>
    <w:rsid w:val="00F26B38"/>
    <w:rsid w:val="00F27193"/>
    <w:rsid w:val="00F3011B"/>
    <w:rsid w:val="00F30244"/>
    <w:rsid w:val="00F30548"/>
    <w:rsid w:val="00F30A13"/>
    <w:rsid w:val="00F31569"/>
    <w:rsid w:val="00F31687"/>
    <w:rsid w:val="00F31715"/>
    <w:rsid w:val="00F317DB"/>
    <w:rsid w:val="00F31C00"/>
    <w:rsid w:val="00F32563"/>
    <w:rsid w:val="00F32ABC"/>
    <w:rsid w:val="00F32C56"/>
    <w:rsid w:val="00F32C83"/>
    <w:rsid w:val="00F32DC4"/>
    <w:rsid w:val="00F3438B"/>
    <w:rsid w:val="00F3456B"/>
    <w:rsid w:val="00F34A48"/>
    <w:rsid w:val="00F34C4B"/>
    <w:rsid w:val="00F3543C"/>
    <w:rsid w:val="00F35B5E"/>
    <w:rsid w:val="00F361A6"/>
    <w:rsid w:val="00F36390"/>
    <w:rsid w:val="00F3660B"/>
    <w:rsid w:val="00F36E42"/>
    <w:rsid w:val="00F373B7"/>
    <w:rsid w:val="00F37463"/>
    <w:rsid w:val="00F402CB"/>
    <w:rsid w:val="00F40AF3"/>
    <w:rsid w:val="00F40CC3"/>
    <w:rsid w:val="00F4163B"/>
    <w:rsid w:val="00F42453"/>
    <w:rsid w:val="00F425EC"/>
    <w:rsid w:val="00F4329A"/>
    <w:rsid w:val="00F4360B"/>
    <w:rsid w:val="00F43ABC"/>
    <w:rsid w:val="00F4447D"/>
    <w:rsid w:val="00F44BC0"/>
    <w:rsid w:val="00F44DB8"/>
    <w:rsid w:val="00F44EC6"/>
    <w:rsid w:val="00F4521B"/>
    <w:rsid w:val="00F4674A"/>
    <w:rsid w:val="00F46E2F"/>
    <w:rsid w:val="00F47C4C"/>
    <w:rsid w:val="00F50213"/>
    <w:rsid w:val="00F503DD"/>
    <w:rsid w:val="00F505BE"/>
    <w:rsid w:val="00F50B45"/>
    <w:rsid w:val="00F5229A"/>
    <w:rsid w:val="00F528E6"/>
    <w:rsid w:val="00F529C6"/>
    <w:rsid w:val="00F52E9D"/>
    <w:rsid w:val="00F541AB"/>
    <w:rsid w:val="00F543B9"/>
    <w:rsid w:val="00F55748"/>
    <w:rsid w:val="00F557F6"/>
    <w:rsid w:val="00F55BE9"/>
    <w:rsid w:val="00F55F9D"/>
    <w:rsid w:val="00F5629C"/>
    <w:rsid w:val="00F56595"/>
    <w:rsid w:val="00F5779E"/>
    <w:rsid w:val="00F57B99"/>
    <w:rsid w:val="00F57D22"/>
    <w:rsid w:val="00F57DEF"/>
    <w:rsid w:val="00F6072D"/>
    <w:rsid w:val="00F60B97"/>
    <w:rsid w:val="00F60E46"/>
    <w:rsid w:val="00F6148E"/>
    <w:rsid w:val="00F617FA"/>
    <w:rsid w:val="00F62112"/>
    <w:rsid w:val="00F6280A"/>
    <w:rsid w:val="00F631B4"/>
    <w:rsid w:val="00F63F0B"/>
    <w:rsid w:val="00F64065"/>
    <w:rsid w:val="00F6433C"/>
    <w:rsid w:val="00F644D1"/>
    <w:rsid w:val="00F64B39"/>
    <w:rsid w:val="00F656F4"/>
    <w:rsid w:val="00F706A6"/>
    <w:rsid w:val="00F70981"/>
    <w:rsid w:val="00F70E5C"/>
    <w:rsid w:val="00F711AB"/>
    <w:rsid w:val="00F714A5"/>
    <w:rsid w:val="00F71F58"/>
    <w:rsid w:val="00F72311"/>
    <w:rsid w:val="00F72355"/>
    <w:rsid w:val="00F7383F"/>
    <w:rsid w:val="00F73D04"/>
    <w:rsid w:val="00F73F18"/>
    <w:rsid w:val="00F74841"/>
    <w:rsid w:val="00F74F58"/>
    <w:rsid w:val="00F750AF"/>
    <w:rsid w:val="00F75479"/>
    <w:rsid w:val="00F75939"/>
    <w:rsid w:val="00F76DDE"/>
    <w:rsid w:val="00F8028C"/>
    <w:rsid w:val="00F805ED"/>
    <w:rsid w:val="00F809B1"/>
    <w:rsid w:val="00F813D3"/>
    <w:rsid w:val="00F81400"/>
    <w:rsid w:val="00F821D2"/>
    <w:rsid w:val="00F82C1C"/>
    <w:rsid w:val="00F82CC5"/>
    <w:rsid w:val="00F843BB"/>
    <w:rsid w:val="00F84856"/>
    <w:rsid w:val="00F84D04"/>
    <w:rsid w:val="00F8516A"/>
    <w:rsid w:val="00F85192"/>
    <w:rsid w:val="00F85441"/>
    <w:rsid w:val="00F86162"/>
    <w:rsid w:val="00F86166"/>
    <w:rsid w:val="00F862EB"/>
    <w:rsid w:val="00F910F6"/>
    <w:rsid w:val="00F91B6F"/>
    <w:rsid w:val="00F9216D"/>
    <w:rsid w:val="00F92C7E"/>
    <w:rsid w:val="00F931C0"/>
    <w:rsid w:val="00F933C7"/>
    <w:rsid w:val="00F937D0"/>
    <w:rsid w:val="00F938F5"/>
    <w:rsid w:val="00F93E75"/>
    <w:rsid w:val="00F94329"/>
    <w:rsid w:val="00F9453C"/>
    <w:rsid w:val="00F948DA"/>
    <w:rsid w:val="00F94D36"/>
    <w:rsid w:val="00F94E80"/>
    <w:rsid w:val="00F94FB7"/>
    <w:rsid w:val="00F9502A"/>
    <w:rsid w:val="00F96DEE"/>
    <w:rsid w:val="00F9786A"/>
    <w:rsid w:val="00FA067F"/>
    <w:rsid w:val="00FA08CC"/>
    <w:rsid w:val="00FA1B2F"/>
    <w:rsid w:val="00FA1CD4"/>
    <w:rsid w:val="00FA2F45"/>
    <w:rsid w:val="00FA3934"/>
    <w:rsid w:val="00FA4B57"/>
    <w:rsid w:val="00FA4F71"/>
    <w:rsid w:val="00FA5124"/>
    <w:rsid w:val="00FA58DA"/>
    <w:rsid w:val="00FA5E39"/>
    <w:rsid w:val="00FA5E71"/>
    <w:rsid w:val="00FA6E62"/>
    <w:rsid w:val="00FA772C"/>
    <w:rsid w:val="00FA78AD"/>
    <w:rsid w:val="00FA796C"/>
    <w:rsid w:val="00FA7A2E"/>
    <w:rsid w:val="00FA7C22"/>
    <w:rsid w:val="00FA7F80"/>
    <w:rsid w:val="00FB03D7"/>
    <w:rsid w:val="00FB14F1"/>
    <w:rsid w:val="00FB19B3"/>
    <w:rsid w:val="00FB1E2E"/>
    <w:rsid w:val="00FB299E"/>
    <w:rsid w:val="00FB3050"/>
    <w:rsid w:val="00FB321C"/>
    <w:rsid w:val="00FB5957"/>
    <w:rsid w:val="00FB5B2E"/>
    <w:rsid w:val="00FB6378"/>
    <w:rsid w:val="00FB6821"/>
    <w:rsid w:val="00FB767E"/>
    <w:rsid w:val="00FC0564"/>
    <w:rsid w:val="00FC1C12"/>
    <w:rsid w:val="00FC226B"/>
    <w:rsid w:val="00FC2572"/>
    <w:rsid w:val="00FC2E73"/>
    <w:rsid w:val="00FC3FCF"/>
    <w:rsid w:val="00FC4821"/>
    <w:rsid w:val="00FC4D4A"/>
    <w:rsid w:val="00FC5C55"/>
    <w:rsid w:val="00FD02B7"/>
    <w:rsid w:val="00FD0567"/>
    <w:rsid w:val="00FD0B8C"/>
    <w:rsid w:val="00FD0C8B"/>
    <w:rsid w:val="00FD0CE9"/>
    <w:rsid w:val="00FD1AEE"/>
    <w:rsid w:val="00FD1E6F"/>
    <w:rsid w:val="00FD1F40"/>
    <w:rsid w:val="00FD2BC5"/>
    <w:rsid w:val="00FD34D3"/>
    <w:rsid w:val="00FD38ED"/>
    <w:rsid w:val="00FD3A73"/>
    <w:rsid w:val="00FD4293"/>
    <w:rsid w:val="00FD44DC"/>
    <w:rsid w:val="00FD482B"/>
    <w:rsid w:val="00FD5350"/>
    <w:rsid w:val="00FD5B11"/>
    <w:rsid w:val="00FD5FE1"/>
    <w:rsid w:val="00FD6753"/>
    <w:rsid w:val="00FD75F1"/>
    <w:rsid w:val="00FD76DE"/>
    <w:rsid w:val="00FD780A"/>
    <w:rsid w:val="00FE039F"/>
    <w:rsid w:val="00FE0EB7"/>
    <w:rsid w:val="00FE1280"/>
    <w:rsid w:val="00FE202F"/>
    <w:rsid w:val="00FE21DE"/>
    <w:rsid w:val="00FE22D2"/>
    <w:rsid w:val="00FE257F"/>
    <w:rsid w:val="00FE27E9"/>
    <w:rsid w:val="00FE2B63"/>
    <w:rsid w:val="00FE2EE2"/>
    <w:rsid w:val="00FE359F"/>
    <w:rsid w:val="00FE37E4"/>
    <w:rsid w:val="00FE37FF"/>
    <w:rsid w:val="00FE45A2"/>
    <w:rsid w:val="00FE4CFD"/>
    <w:rsid w:val="00FE59DF"/>
    <w:rsid w:val="00FE617D"/>
    <w:rsid w:val="00FE6228"/>
    <w:rsid w:val="00FE6C96"/>
    <w:rsid w:val="00FE7522"/>
    <w:rsid w:val="00FE7E97"/>
    <w:rsid w:val="00FF1443"/>
    <w:rsid w:val="00FF22D8"/>
    <w:rsid w:val="00FF27D8"/>
    <w:rsid w:val="00FF29D8"/>
    <w:rsid w:val="00FF2A30"/>
    <w:rsid w:val="00FF2E14"/>
    <w:rsid w:val="00FF48AC"/>
    <w:rsid w:val="00FF48F1"/>
    <w:rsid w:val="00FF5A20"/>
    <w:rsid w:val="00FF5C35"/>
    <w:rsid w:val="00FF5E0C"/>
    <w:rsid w:val="00FF6245"/>
    <w:rsid w:val="00FF66BB"/>
    <w:rsid w:val="00FF68C7"/>
    <w:rsid w:val="00FF6E00"/>
    <w:rsid w:val="00FF6E8A"/>
    <w:rsid w:val="00FF6E93"/>
    <w:rsid w:val="00FF70F5"/>
    <w:rsid w:val="00FF71DB"/>
    <w:rsid w:val="00FF7AB3"/>
    <w:rsid w:val="00FF7E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utoRedefine/>
    <w:qFormat/>
    <w:rsid w:val="00C978CC"/>
    <w:pPr>
      <w:spacing w:after="120" w:line="360" w:lineRule="auto"/>
      <w:ind w:left="284"/>
      <w:jc w:val="both"/>
    </w:pPr>
    <w:rPr>
      <w:rFonts w:ascii="Arial" w:hAnsi="Arial" w:cs="Trebuchet MS"/>
      <w:sz w:val="22"/>
    </w:rPr>
  </w:style>
  <w:style w:type="paragraph" w:styleId="berschrift1">
    <w:name w:val="heading 1"/>
    <w:aliases w:val="PIM-Hauptüberschrift"/>
    <w:basedOn w:val="Standard"/>
    <w:next w:val="Standard"/>
    <w:link w:val="berschrift1Zchn"/>
    <w:uiPriority w:val="99"/>
    <w:qFormat/>
    <w:rsid w:val="00A63791"/>
    <w:pPr>
      <w:keepNext/>
      <w:spacing w:before="240" w:after="360"/>
      <w:outlineLvl w:val="0"/>
    </w:pPr>
    <w:rPr>
      <w:b/>
      <w:bCs/>
      <w:caps/>
      <w:kern w:val="32"/>
      <w:sz w:val="24"/>
      <w:szCs w:val="24"/>
    </w:rPr>
  </w:style>
  <w:style w:type="paragraph" w:styleId="berschrift2">
    <w:name w:val="heading 2"/>
    <w:aliases w:val="PIM-Zwischenüberschrift"/>
    <w:basedOn w:val="Standard"/>
    <w:next w:val="Standard"/>
    <w:link w:val="berschrift2Zchn"/>
    <w:uiPriority w:val="99"/>
    <w:qFormat/>
    <w:rsid w:val="0082577F"/>
    <w:pPr>
      <w:keepNext/>
      <w:spacing w:before="360"/>
      <w:outlineLvl w:val="1"/>
    </w:pPr>
    <w:rPr>
      <w:b/>
      <w:bCs/>
      <w:szCs w:val="22"/>
    </w:rPr>
  </w:style>
  <w:style w:type="paragraph" w:styleId="berschrift3">
    <w:name w:val="heading 3"/>
    <w:aliases w:val="PIM-Zwischenüberschrift 2"/>
    <w:basedOn w:val="Standard"/>
    <w:next w:val="Standard"/>
    <w:link w:val="berschrift3Zchn"/>
    <w:uiPriority w:val="99"/>
    <w:qFormat/>
    <w:rsid w:val="00033DCE"/>
    <w:pPr>
      <w:keepNext/>
      <w:spacing w:before="36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aliases w:val="PIM-Hauptüberschrift Char"/>
    <w:uiPriority w:val="9"/>
    <w:rsid w:val="00141378"/>
    <w:rPr>
      <w:rFonts w:ascii="Cambria" w:eastAsia="Times New Roman" w:hAnsi="Cambria" w:cs="Times New Roman"/>
      <w:b/>
      <w:bCs/>
      <w:kern w:val="32"/>
      <w:sz w:val="32"/>
      <w:szCs w:val="32"/>
    </w:rPr>
  </w:style>
  <w:style w:type="character" w:customStyle="1" w:styleId="berschrift2Zchn">
    <w:name w:val="Überschrift 2 Zchn"/>
    <w:aliases w:val="PIM-Zwischenüberschrift Zchn"/>
    <w:link w:val="berschrift2"/>
    <w:uiPriority w:val="9"/>
    <w:semiHidden/>
    <w:rsid w:val="00141378"/>
    <w:rPr>
      <w:rFonts w:ascii="Cambria" w:eastAsia="Times New Roman" w:hAnsi="Cambria" w:cs="Times New Roman"/>
      <w:b/>
      <w:bCs/>
      <w:i/>
      <w:iCs/>
      <w:sz w:val="28"/>
      <w:szCs w:val="28"/>
    </w:rPr>
  </w:style>
  <w:style w:type="character" w:customStyle="1" w:styleId="Heading3Char">
    <w:name w:val="Heading 3 Char"/>
    <w:aliases w:val="PIM-Zwischenüberschrift 2 Char"/>
    <w:uiPriority w:val="9"/>
    <w:semiHidden/>
    <w:rsid w:val="00141378"/>
    <w:rPr>
      <w:rFonts w:ascii="Cambria" w:eastAsia="Times New Roman" w:hAnsi="Cambria" w:cs="Times New Roman"/>
      <w:b/>
      <w:bCs/>
      <w:sz w:val="26"/>
      <w:szCs w:val="26"/>
    </w:rPr>
  </w:style>
  <w:style w:type="paragraph" w:customStyle="1" w:styleId="PIM-Gliederung1">
    <w:name w:val="PIM-Gliederung 1"/>
    <w:basedOn w:val="Standard"/>
    <w:uiPriority w:val="99"/>
    <w:rsid w:val="00D84D82"/>
    <w:pPr>
      <w:numPr>
        <w:numId w:val="1"/>
      </w:numPr>
      <w:spacing w:before="360"/>
    </w:pPr>
    <w:rPr>
      <w:b/>
      <w:bCs/>
    </w:rPr>
  </w:style>
  <w:style w:type="paragraph" w:customStyle="1" w:styleId="PIM-Aufzhlung1">
    <w:name w:val="PIM-Aufzählung 1"/>
    <w:basedOn w:val="Standard"/>
    <w:uiPriority w:val="99"/>
    <w:rsid w:val="00D84D82"/>
    <w:pPr>
      <w:numPr>
        <w:numId w:val="2"/>
      </w:numPr>
    </w:pPr>
  </w:style>
  <w:style w:type="paragraph" w:customStyle="1" w:styleId="PIM-Standard">
    <w:name w:val="PIM-Standard"/>
    <w:basedOn w:val="Standard"/>
    <w:uiPriority w:val="99"/>
    <w:rsid w:val="0082577F"/>
  </w:style>
  <w:style w:type="paragraph" w:customStyle="1" w:styleId="PIM-Aufzhlung2">
    <w:name w:val="PIM-Aufzählung 2"/>
    <w:basedOn w:val="Standard"/>
    <w:uiPriority w:val="99"/>
    <w:rsid w:val="00D84D82"/>
    <w:pPr>
      <w:numPr>
        <w:numId w:val="3"/>
      </w:numPr>
    </w:pPr>
  </w:style>
  <w:style w:type="paragraph" w:styleId="Sprechblasentext">
    <w:name w:val="Balloon Text"/>
    <w:basedOn w:val="Standard"/>
    <w:link w:val="SprechblasentextZchn"/>
    <w:uiPriority w:val="99"/>
    <w:semiHidden/>
    <w:rsid w:val="00361DBC"/>
    <w:rPr>
      <w:rFonts w:ascii="Tahoma" w:hAnsi="Tahoma" w:cs="Tahoma"/>
      <w:sz w:val="16"/>
      <w:szCs w:val="16"/>
    </w:rPr>
  </w:style>
  <w:style w:type="character" w:customStyle="1" w:styleId="SprechblasentextZchn">
    <w:name w:val="Sprechblasentext Zchn"/>
    <w:link w:val="Sprechblasentext"/>
    <w:uiPriority w:val="99"/>
    <w:semiHidden/>
    <w:rsid w:val="00141378"/>
    <w:rPr>
      <w:sz w:val="0"/>
      <w:szCs w:val="0"/>
    </w:rPr>
  </w:style>
  <w:style w:type="paragraph" w:styleId="Kopfzeile">
    <w:name w:val="header"/>
    <w:basedOn w:val="Standard"/>
    <w:link w:val="KopfzeileZchn"/>
    <w:uiPriority w:val="99"/>
    <w:rsid w:val="00280BD2"/>
    <w:pPr>
      <w:tabs>
        <w:tab w:val="center" w:pos="4536"/>
        <w:tab w:val="right" w:pos="9072"/>
      </w:tabs>
    </w:pPr>
  </w:style>
  <w:style w:type="character" w:customStyle="1" w:styleId="KopfzeileZchn">
    <w:name w:val="Kopfzeile Zchn"/>
    <w:link w:val="Kopfzeile"/>
    <w:uiPriority w:val="99"/>
    <w:semiHidden/>
    <w:rsid w:val="00141378"/>
    <w:rPr>
      <w:rFonts w:ascii="Trebuchet MS" w:hAnsi="Trebuchet MS" w:cs="Trebuchet MS"/>
      <w:sz w:val="20"/>
      <w:szCs w:val="20"/>
    </w:rPr>
  </w:style>
  <w:style w:type="paragraph" w:styleId="Fuzeile">
    <w:name w:val="footer"/>
    <w:aliases w:val="PIM-Fußzeile"/>
    <w:basedOn w:val="Standard"/>
    <w:next w:val="Funotentext"/>
    <w:link w:val="FuzeileZchn"/>
    <w:uiPriority w:val="99"/>
    <w:rsid w:val="00D61D06"/>
    <w:pPr>
      <w:tabs>
        <w:tab w:val="center" w:pos="4536"/>
        <w:tab w:val="right" w:pos="9072"/>
      </w:tabs>
      <w:jc w:val="left"/>
    </w:pPr>
    <w:rPr>
      <w:szCs w:val="18"/>
    </w:rPr>
  </w:style>
  <w:style w:type="character" w:customStyle="1" w:styleId="FuzeileZchn">
    <w:name w:val="Fußzeile Zchn"/>
    <w:aliases w:val="PIM-Fußzeile Zchn"/>
    <w:link w:val="Fuzeile"/>
    <w:uiPriority w:val="99"/>
    <w:rsid w:val="00D61D06"/>
    <w:rPr>
      <w:rFonts w:ascii="Arial" w:hAnsi="Arial" w:cs="Trebuchet MS"/>
      <w:sz w:val="22"/>
      <w:szCs w:val="18"/>
    </w:rPr>
  </w:style>
  <w:style w:type="character" w:styleId="Seitenzahl">
    <w:name w:val="page number"/>
    <w:uiPriority w:val="99"/>
    <w:rsid w:val="003A799B"/>
    <w:rPr>
      <w:rFonts w:ascii="Trebuchet MS" w:hAnsi="Trebuchet MS" w:cs="Trebuchet MS"/>
      <w:sz w:val="18"/>
      <w:szCs w:val="18"/>
    </w:rPr>
  </w:style>
  <w:style w:type="paragraph" w:customStyle="1" w:styleId="PIM-Kopfzeile">
    <w:name w:val="PIM-Kopfzeile"/>
    <w:basedOn w:val="Standard"/>
    <w:uiPriority w:val="99"/>
    <w:rsid w:val="003A799B"/>
    <w:pPr>
      <w:spacing w:line="240" w:lineRule="auto"/>
      <w:jc w:val="left"/>
    </w:pPr>
    <w:rPr>
      <w:sz w:val="18"/>
      <w:szCs w:val="18"/>
    </w:rPr>
  </w:style>
  <w:style w:type="paragraph" w:customStyle="1" w:styleId="PIM-StandardmitEinzug">
    <w:name w:val="PIM-Standard mit Einzug"/>
    <w:basedOn w:val="Standard"/>
    <w:uiPriority w:val="99"/>
    <w:rsid w:val="00D84D82"/>
    <w:pPr>
      <w:ind w:left="851"/>
    </w:pPr>
  </w:style>
  <w:style w:type="paragraph" w:customStyle="1" w:styleId="PIM-AufzhlungI">
    <w:name w:val="PIM-Aufzählung I"/>
    <w:basedOn w:val="PIM-Standard"/>
    <w:uiPriority w:val="99"/>
    <w:rsid w:val="00BF4B4F"/>
    <w:pPr>
      <w:numPr>
        <w:numId w:val="5"/>
      </w:numPr>
    </w:pPr>
  </w:style>
  <w:style w:type="paragraph" w:customStyle="1" w:styleId="PIM-AufzlungII">
    <w:name w:val="PIM-Aufzälung II"/>
    <w:basedOn w:val="PIM-AufzhlungI"/>
    <w:uiPriority w:val="99"/>
    <w:rsid w:val="00033DCE"/>
    <w:pPr>
      <w:numPr>
        <w:numId w:val="4"/>
      </w:numPr>
    </w:pPr>
  </w:style>
  <w:style w:type="character" w:customStyle="1" w:styleId="berschrift3Zchn">
    <w:name w:val="Überschrift 3 Zchn"/>
    <w:aliases w:val="PIM-Zwischenüberschrift 2 Zchn"/>
    <w:link w:val="berschrift3"/>
    <w:uiPriority w:val="99"/>
    <w:locked/>
    <w:rsid w:val="00254352"/>
    <w:rPr>
      <w:rFonts w:ascii="Trebuchet MS" w:hAnsi="Trebuchet MS" w:cs="Trebuchet MS"/>
      <w:b/>
      <w:bCs/>
      <w:sz w:val="26"/>
      <w:szCs w:val="26"/>
      <w:lang w:val="de-DE" w:eastAsia="de-DE"/>
    </w:rPr>
  </w:style>
  <w:style w:type="paragraph" w:styleId="Textkrper">
    <w:name w:val="Body Text"/>
    <w:basedOn w:val="Standard"/>
    <w:link w:val="TextkrperZchn"/>
    <w:uiPriority w:val="99"/>
    <w:rsid w:val="001A587A"/>
    <w:pPr>
      <w:spacing w:after="0" w:line="240" w:lineRule="auto"/>
      <w:jc w:val="left"/>
    </w:pPr>
    <w:rPr>
      <w:rFonts w:cs="Arial"/>
    </w:rPr>
  </w:style>
  <w:style w:type="character" w:customStyle="1" w:styleId="TextkrperZchn">
    <w:name w:val="Textkörper Zchn"/>
    <w:link w:val="Textkrper"/>
    <w:uiPriority w:val="99"/>
    <w:semiHidden/>
    <w:rsid w:val="00141378"/>
    <w:rPr>
      <w:rFonts w:ascii="Trebuchet MS" w:hAnsi="Trebuchet MS" w:cs="Trebuchet MS"/>
      <w:sz w:val="20"/>
      <w:szCs w:val="20"/>
    </w:rPr>
  </w:style>
  <w:style w:type="character" w:styleId="Hyperlink">
    <w:name w:val="Hyperlink"/>
    <w:uiPriority w:val="99"/>
    <w:rsid w:val="00531AEF"/>
    <w:rPr>
      <w:color w:val="0000FF"/>
      <w:u w:val="single"/>
    </w:rPr>
  </w:style>
  <w:style w:type="table" w:styleId="Tabellenraster">
    <w:name w:val="Table Grid"/>
    <w:basedOn w:val="NormaleTabelle"/>
    <w:uiPriority w:val="99"/>
    <w:rsid w:val="003A0603"/>
    <w:pPr>
      <w:spacing w:after="120" w:line="260" w:lineRule="exact"/>
      <w:jc w:val="both"/>
    </w:pPr>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aliases w:val="PIM-Hauptüberschrift Zchn"/>
    <w:link w:val="berschrift1"/>
    <w:uiPriority w:val="99"/>
    <w:locked/>
    <w:rsid w:val="00687C31"/>
    <w:rPr>
      <w:rFonts w:ascii="Trebuchet MS" w:hAnsi="Trebuchet MS" w:cs="Trebuchet MS"/>
      <w:b/>
      <w:bCs/>
      <w:caps/>
      <w:kern w:val="32"/>
      <w:sz w:val="24"/>
      <w:szCs w:val="24"/>
      <w:lang w:val="de-DE" w:eastAsia="de-DE"/>
    </w:rPr>
  </w:style>
  <w:style w:type="paragraph" w:styleId="Verzeichnis1">
    <w:name w:val="toc 1"/>
    <w:basedOn w:val="Standard"/>
    <w:next w:val="Standard"/>
    <w:autoRedefine/>
    <w:uiPriority w:val="99"/>
    <w:semiHidden/>
    <w:rsid w:val="00B7029C"/>
  </w:style>
  <w:style w:type="paragraph" w:styleId="Verzeichnis2">
    <w:name w:val="toc 2"/>
    <w:basedOn w:val="Standard"/>
    <w:next w:val="Standard"/>
    <w:autoRedefine/>
    <w:uiPriority w:val="99"/>
    <w:semiHidden/>
    <w:rsid w:val="000A471E"/>
    <w:pPr>
      <w:tabs>
        <w:tab w:val="left" w:pos="960"/>
        <w:tab w:val="left" w:pos="7380"/>
        <w:tab w:val="right" w:leader="dot" w:pos="9344"/>
      </w:tabs>
      <w:ind w:left="200"/>
    </w:pPr>
  </w:style>
  <w:style w:type="paragraph" w:styleId="Verzeichnis3">
    <w:name w:val="toc 3"/>
    <w:basedOn w:val="Standard"/>
    <w:next w:val="Standard"/>
    <w:autoRedefine/>
    <w:uiPriority w:val="99"/>
    <w:semiHidden/>
    <w:rsid w:val="00B7029C"/>
    <w:pPr>
      <w:ind w:left="400"/>
    </w:pPr>
  </w:style>
  <w:style w:type="paragraph" w:customStyle="1" w:styleId="AufzhlungBlauDot">
    <w:name w:val="Aufzählung Blau Dot"/>
    <w:basedOn w:val="Standard"/>
    <w:link w:val="AufzhlungBlauDotZchn"/>
    <w:uiPriority w:val="99"/>
    <w:rsid w:val="008A4DB4"/>
    <w:pPr>
      <w:numPr>
        <w:numId w:val="6"/>
      </w:numPr>
      <w:spacing w:before="120" w:after="0" w:line="240" w:lineRule="auto"/>
      <w:jc w:val="left"/>
    </w:pPr>
  </w:style>
  <w:style w:type="character" w:customStyle="1" w:styleId="AufzhlungBlauDotZchn">
    <w:name w:val="Aufzählung Blau Dot Zchn"/>
    <w:link w:val="AufzhlungBlauDot"/>
    <w:uiPriority w:val="99"/>
    <w:locked/>
    <w:rsid w:val="008A4DB4"/>
    <w:rPr>
      <w:rFonts w:ascii="Arial" w:hAnsi="Arial" w:cs="Trebuchet MS"/>
      <w:sz w:val="22"/>
    </w:rPr>
  </w:style>
  <w:style w:type="character" w:styleId="BesuchterHyperlink">
    <w:name w:val="FollowedHyperlink"/>
    <w:uiPriority w:val="99"/>
    <w:rsid w:val="001368E2"/>
    <w:rPr>
      <w:color w:val="000080"/>
      <w:u w:val="single"/>
    </w:rPr>
  </w:style>
  <w:style w:type="paragraph" w:styleId="Index1">
    <w:name w:val="index 1"/>
    <w:basedOn w:val="Standard"/>
    <w:next w:val="Standard"/>
    <w:autoRedefine/>
    <w:uiPriority w:val="99"/>
    <w:semiHidden/>
    <w:rsid w:val="00374024"/>
    <w:pPr>
      <w:ind w:left="200" w:hanging="200"/>
    </w:pPr>
  </w:style>
  <w:style w:type="paragraph" w:customStyle="1" w:styleId="Aufzhlung">
    <w:name w:val="Aufzählung"/>
    <w:basedOn w:val="Standard"/>
    <w:link w:val="AufzhlungZchn"/>
    <w:uiPriority w:val="99"/>
    <w:rsid w:val="001368E2"/>
    <w:pPr>
      <w:numPr>
        <w:numId w:val="7"/>
      </w:numPr>
      <w:spacing w:line="240" w:lineRule="auto"/>
      <w:jc w:val="left"/>
    </w:pPr>
    <w:rPr>
      <w:sz w:val="24"/>
      <w:szCs w:val="24"/>
    </w:rPr>
  </w:style>
  <w:style w:type="character" w:customStyle="1" w:styleId="AufzhlungZchn">
    <w:name w:val="Aufzählung Zchn"/>
    <w:link w:val="Aufzhlung"/>
    <w:uiPriority w:val="99"/>
    <w:locked/>
    <w:rsid w:val="001368E2"/>
    <w:rPr>
      <w:rFonts w:ascii="Arial" w:hAnsi="Arial" w:cs="Trebuchet MS"/>
      <w:sz w:val="24"/>
      <w:szCs w:val="24"/>
    </w:rPr>
  </w:style>
  <w:style w:type="paragraph" w:customStyle="1" w:styleId="Default">
    <w:name w:val="Default"/>
    <w:uiPriority w:val="99"/>
    <w:rsid w:val="007A07A8"/>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uiPriority w:val="99"/>
    <w:semiHidden/>
    <w:rsid w:val="00BF4B4F"/>
    <w:pPr>
      <w:spacing w:line="240" w:lineRule="auto"/>
      <w:jc w:val="left"/>
    </w:pPr>
  </w:style>
  <w:style w:type="character" w:customStyle="1" w:styleId="FunotentextZchn">
    <w:name w:val="Fußnotentext Zchn"/>
    <w:link w:val="Funotentext"/>
    <w:uiPriority w:val="99"/>
    <w:semiHidden/>
    <w:rsid w:val="00BF4B4F"/>
    <w:rPr>
      <w:rFonts w:ascii="Arial" w:hAnsi="Arial" w:cs="Trebuchet MS"/>
      <w:sz w:val="22"/>
    </w:rPr>
  </w:style>
  <w:style w:type="character" w:styleId="Funotenzeichen">
    <w:name w:val="footnote reference"/>
    <w:uiPriority w:val="99"/>
    <w:semiHidden/>
    <w:rsid w:val="00EC0206"/>
    <w:rPr>
      <w:vertAlign w:val="superscript"/>
    </w:rPr>
  </w:style>
  <w:style w:type="table" w:customStyle="1" w:styleId="Tabellengitternetz1">
    <w:name w:val="Tabellengitternetz1"/>
    <w:uiPriority w:val="99"/>
    <w:rsid w:val="00E56108"/>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link w:val="ListenabsatzZchn"/>
    <w:uiPriority w:val="34"/>
    <w:qFormat/>
    <w:rsid w:val="008B6F93"/>
    <w:pPr>
      <w:ind w:left="708"/>
    </w:pPr>
  </w:style>
  <w:style w:type="character" w:customStyle="1" w:styleId="fd">
    <w:name w:val="fd"/>
    <w:rsid w:val="004E0573"/>
  </w:style>
  <w:style w:type="character" w:styleId="Kommentarzeichen">
    <w:name w:val="annotation reference"/>
    <w:semiHidden/>
    <w:rsid w:val="00791437"/>
    <w:rPr>
      <w:sz w:val="16"/>
      <w:szCs w:val="16"/>
    </w:rPr>
  </w:style>
  <w:style w:type="paragraph" w:styleId="Kommentartext">
    <w:name w:val="annotation text"/>
    <w:basedOn w:val="Standard"/>
    <w:semiHidden/>
    <w:rsid w:val="00791437"/>
    <w:rPr>
      <w:sz w:val="20"/>
    </w:rPr>
  </w:style>
  <w:style w:type="paragraph" w:styleId="Kommentarthema">
    <w:name w:val="annotation subject"/>
    <w:basedOn w:val="Kommentartext"/>
    <w:next w:val="Kommentartext"/>
    <w:semiHidden/>
    <w:rsid w:val="00791437"/>
    <w:rPr>
      <w:b/>
      <w:bCs/>
    </w:rPr>
  </w:style>
  <w:style w:type="paragraph" w:styleId="berarbeitung">
    <w:name w:val="Revision"/>
    <w:hidden/>
    <w:uiPriority w:val="99"/>
    <w:semiHidden/>
    <w:rsid w:val="00A37DE4"/>
    <w:rPr>
      <w:rFonts w:ascii="Arial" w:hAnsi="Arial" w:cs="Trebuchet MS"/>
      <w:sz w:val="22"/>
    </w:rPr>
  </w:style>
  <w:style w:type="paragraph" w:customStyle="1" w:styleId="PIM-AufzhlungBulletpoint">
    <w:name w:val="PIM-Aufzählung_Bulletpoint"/>
    <w:basedOn w:val="Listenabsatz"/>
    <w:link w:val="PIM-AufzhlungBulletpointZchn"/>
    <w:autoRedefine/>
    <w:qFormat/>
    <w:rsid w:val="00286EA5"/>
    <w:pPr>
      <w:numPr>
        <w:numId w:val="22"/>
      </w:numPr>
      <w:ind w:left="567" w:hanging="283"/>
    </w:pPr>
  </w:style>
  <w:style w:type="paragraph" w:customStyle="1" w:styleId="PIM-Zwischenberschrift3">
    <w:name w:val="PIM-Zwischenüberschrift_3"/>
    <w:basedOn w:val="berschrift3"/>
    <w:link w:val="PIM-Zwischenberschrift3Zchn"/>
    <w:autoRedefine/>
    <w:qFormat/>
    <w:rsid w:val="00286EA5"/>
  </w:style>
  <w:style w:type="character" w:customStyle="1" w:styleId="ListenabsatzZchn">
    <w:name w:val="Listenabsatz Zchn"/>
    <w:basedOn w:val="Absatz-Standardschriftart"/>
    <w:link w:val="Listenabsatz"/>
    <w:uiPriority w:val="34"/>
    <w:rsid w:val="00286EA5"/>
    <w:rPr>
      <w:rFonts w:ascii="Arial" w:hAnsi="Arial" w:cs="Trebuchet MS"/>
      <w:sz w:val="22"/>
    </w:rPr>
  </w:style>
  <w:style w:type="character" w:customStyle="1" w:styleId="PIM-AufzhlungBulletpointZchn">
    <w:name w:val="PIM-Aufzählung_Bulletpoint Zchn"/>
    <w:basedOn w:val="ListenabsatzZchn"/>
    <w:link w:val="PIM-AufzhlungBulletpoint"/>
    <w:rsid w:val="00286EA5"/>
    <w:rPr>
      <w:rFonts w:ascii="Arial" w:hAnsi="Arial" w:cs="Trebuchet MS"/>
      <w:sz w:val="22"/>
    </w:rPr>
  </w:style>
  <w:style w:type="character" w:customStyle="1" w:styleId="PIM-Zwischenberschrift3Zchn">
    <w:name w:val="PIM-Zwischenüberschrift_3 Zchn"/>
    <w:basedOn w:val="berschrift3Zchn"/>
    <w:link w:val="PIM-Zwischenberschrift3"/>
    <w:rsid w:val="00286EA5"/>
    <w:rPr>
      <w:rFonts w:ascii="Arial" w:hAnsi="Arial" w:cs="Trebuchet MS"/>
      <w:b/>
      <w:bCs/>
      <w:sz w:val="22"/>
      <w:szCs w:val="26"/>
      <w:lang w:val="de-DE" w:eastAsia="de-DE"/>
    </w:rPr>
  </w:style>
  <w:style w:type="paragraph" w:customStyle="1" w:styleId="PIM-Aufzhlung2-Spiegelstrich">
    <w:name w:val="PIM-Aufzählung 2 - Spiegelstrich"/>
    <w:basedOn w:val="Listenabsatz"/>
    <w:link w:val="PIM-Aufzhlung2-SpiegelstrichZchn"/>
    <w:autoRedefine/>
    <w:qFormat/>
    <w:rsid w:val="00823560"/>
    <w:pPr>
      <w:numPr>
        <w:numId w:val="23"/>
      </w:numPr>
      <w:ind w:left="851" w:hanging="284"/>
    </w:pPr>
  </w:style>
  <w:style w:type="character" w:customStyle="1" w:styleId="PIM-Aufzhlung2-SpiegelstrichZchn">
    <w:name w:val="PIM-Aufzählung 2 - Spiegelstrich Zchn"/>
    <w:basedOn w:val="ListenabsatzZchn"/>
    <w:link w:val="PIM-Aufzhlung2-Spiegelstrich"/>
    <w:rsid w:val="00823560"/>
    <w:rPr>
      <w:rFonts w:ascii="Arial" w:hAnsi="Arial" w:cs="Trebuchet MS"/>
      <w:sz w:val="22"/>
    </w:rPr>
  </w:style>
  <w:style w:type="paragraph" w:customStyle="1" w:styleId="PIM-Funoten">
    <w:name w:val="PIM-Fußnoten"/>
    <w:basedOn w:val="Funotentext"/>
    <w:link w:val="PIM-FunotenZchn"/>
    <w:autoRedefine/>
    <w:qFormat/>
    <w:rsid w:val="00C93EA8"/>
  </w:style>
  <w:style w:type="character" w:customStyle="1" w:styleId="PIM-FunotenZchn">
    <w:name w:val="PIM-Fußnoten Zchn"/>
    <w:basedOn w:val="FunotentextZchn"/>
    <w:link w:val="PIM-Funoten"/>
    <w:rsid w:val="00C93EA8"/>
    <w:rPr>
      <w:rFonts w:ascii="Arial" w:hAnsi="Arial" w:cs="Trebuchet M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utoRedefine/>
    <w:qFormat/>
    <w:rsid w:val="00C978CC"/>
    <w:pPr>
      <w:spacing w:after="120" w:line="360" w:lineRule="auto"/>
      <w:ind w:left="284"/>
      <w:jc w:val="both"/>
    </w:pPr>
    <w:rPr>
      <w:rFonts w:ascii="Arial" w:hAnsi="Arial" w:cs="Trebuchet MS"/>
      <w:sz w:val="22"/>
    </w:rPr>
  </w:style>
  <w:style w:type="paragraph" w:styleId="berschrift1">
    <w:name w:val="heading 1"/>
    <w:aliases w:val="PIM-Hauptüberschrift"/>
    <w:basedOn w:val="Standard"/>
    <w:next w:val="Standard"/>
    <w:link w:val="berschrift1Zchn"/>
    <w:uiPriority w:val="99"/>
    <w:qFormat/>
    <w:rsid w:val="00A63791"/>
    <w:pPr>
      <w:keepNext/>
      <w:spacing w:before="240" w:after="360"/>
      <w:outlineLvl w:val="0"/>
    </w:pPr>
    <w:rPr>
      <w:b/>
      <w:bCs/>
      <w:caps/>
      <w:kern w:val="32"/>
      <w:sz w:val="24"/>
      <w:szCs w:val="24"/>
    </w:rPr>
  </w:style>
  <w:style w:type="paragraph" w:styleId="berschrift2">
    <w:name w:val="heading 2"/>
    <w:aliases w:val="PIM-Zwischenüberschrift"/>
    <w:basedOn w:val="Standard"/>
    <w:next w:val="Standard"/>
    <w:link w:val="berschrift2Zchn"/>
    <w:uiPriority w:val="99"/>
    <w:qFormat/>
    <w:rsid w:val="0082577F"/>
    <w:pPr>
      <w:keepNext/>
      <w:spacing w:before="360"/>
      <w:outlineLvl w:val="1"/>
    </w:pPr>
    <w:rPr>
      <w:b/>
      <w:bCs/>
      <w:szCs w:val="22"/>
    </w:rPr>
  </w:style>
  <w:style w:type="paragraph" w:styleId="berschrift3">
    <w:name w:val="heading 3"/>
    <w:aliases w:val="PIM-Zwischenüberschrift 2"/>
    <w:basedOn w:val="Standard"/>
    <w:next w:val="Standard"/>
    <w:link w:val="berschrift3Zchn"/>
    <w:uiPriority w:val="99"/>
    <w:qFormat/>
    <w:rsid w:val="00033DCE"/>
    <w:pPr>
      <w:keepNext/>
      <w:spacing w:before="36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aliases w:val="PIM-Hauptüberschrift Char"/>
    <w:uiPriority w:val="9"/>
    <w:rsid w:val="00141378"/>
    <w:rPr>
      <w:rFonts w:ascii="Cambria" w:eastAsia="Times New Roman" w:hAnsi="Cambria" w:cs="Times New Roman"/>
      <w:b/>
      <w:bCs/>
      <w:kern w:val="32"/>
      <w:sz w:val="32"/>
      <w:szCs w:val="32"/>
    </w:rPr>
  </w:style>
  <w:style w:type="character" w:customStyle="1" w:styleId="berschrift2Zchn">
    <w:name w:val="Überschrift 2 Zchn"/>
    <w:aliases w:val="PIM-Zwischenüberschrift Zchn"/>
    <w:link w:val="berschrift2"/>
    <w:uiPriority w:val="9"/>
    <w:semiHidden/>
    <w:rsid w:val="00141378"/>
    <w:rPr>
      <w:rFonts w:ascii="Cambria" w:eastAsia="Times New Roman" w:hAnsi="Cambria" w:cs="Times New Roman"/>
      <w:b/>
      <w:bCs/>
      <w:i/>
      <w:iCs/>
      <w:sz w:val="28"/>
      <w:szCs w:val="28"/>
    </w:rPr>
  </w:style>
  <w:style w:type="character" w:customStyle="1" w:styleId="Heading3Char">
    <w:name w:val="Heading 3 Char"/>
    <w:aliases w:val="PIM-Zwischenüberschrift 2 Char"/>
    <w:uiPriority w:val="9"/>
    <w:semiHidden/>
    <w:rsid w:val="00141378"/>
    <w:rPr>
      <w:rFonts w:ascii="Cambria" w:eastAsia="Times New Roman" w:hAnsi="Cambria" w:cs="Times New Roman"/>
      <w:b/>
      <w:bCs/>
      <w:sz w:val="26"/>
      <w:szCs w:val="26"/>
    </w:rPr>
  </w:style>
  <w:style w:type="paragraph" w:customStyle="1" w:styleId="PIM-Gliederung1">
    <w:name w:val="PIM-Gliederung 1"/>
    <w:basedOn w:val="Standard"/>
    <w:uiPriority w:val="99"/>
    <w:rsid w:val="00D84D82"/>
    <w:pPr>
      <w:numPr>
        <w:numId w:val="1"/>
      </w:numPr>
      <w:spacing w:before="360"/>
    </w:pPr>
    <w:rPr>
      <w:b/>
      <w:bCs/>
    </w:rPr>
  </w:style>
  <w:style w:type="paragraph" w:customStyle="1" w:styleId="PIM-Aufzhlung1">
    <w:name w:val="PIM-Aufzählung 1"/>
    <w:basedOn w:val="Standard"/>
    <w:uiPriority w:val="99"/>
    <w:rsid w:val="00D84D82"/>
    <w:pPr>
      <w:numPr>
        <w:numId w:val="2"/>
      </w:numPr>
    </w:pPr>
  </w:style>
  <w:style w:type="paragraph" w:customStyle="1" w:styleId="PIM-Standard">
    <w:name w:val="PIM-Standard"/>
    <w:basedOn w:val="Standard"/>
    <w:uiPriority w:val="99"/>
    <w:rsid w:val="0082577F"/>
  </w:style>
  <w:style w:type="paragraph" w:customStyle="1" w:styleId="PIM-Aufzhlung2">
    <w:name w:val="PIM-Aufzählung 2"/>
    <w:basedOn w:val="Standard"/>
    <w:uiPriority w:val="99"/>
    <w:rsid w:val="00D84D82"/>
    <w:pPr>
      <w:numPr>
        <w:numId w:val="3"/>
      </w:numPr>
    </w:pPr>
  </w:style>
  <w:style w:type="paragraph" w:styleId="Sprechblasentext">
    <w:name w:val="Balloon Text"/>
    <w:basedOn w:val="Standard"/>
    <w:link w:val="SprechblasentextZchn"/>
    <w:uiPriority w:val="99"/>
    <w:semiHidden/>
    <w:rsid w:val="00361DBC"/>
    <w:rPr>
      <w:rFonts w:ascii="Tahoma" w:hAnsi="Tahoma" w:cs="Tahoma"/>
      <w:sz w:val="16"/>
      <w:szCs w:val="16"/>
    </w:rPr>
  </w:style>
  <w:style w:type="character" w:customStyle="1" w:styleId="SprechblasentextZchn">
    <w:name w:val="Sprechblasentext Zchn"/>
    <w:link w:val="Sprechblasentext"/>
    <w:uiPriority w:val="99"/>
    <w:semiHidden/>
    <w:rsid w:val="00141378"/>
    <w:rPr>
      <w:sz w:val="0"/>
      <w:szCs w:val="0"/>
    </w:rPr>
  </w:style>
  <w:style w:type="paragraph" w:styleId="Kopfzeile">
    <w:name w:val="header"/>
    <w:basedOn w:val="Standard"/>
    <w:link w:val="KopfzeileZchn"/>
    <w:uiPriority w:val="99"/>
    <w:rsid w:val="00280BD2"/>
    <w:pPr>
      <w:tabs>
        <w:tab w:val="center" w:pos="4536"/>
        <w:tab w:val="right" w:pos="9072"/>
      </w:tabs>
    </w:pPr>
  </w:style>
  <w:style w:type="character" w:customStyle="1" w:styleId="KopfzeileZchn">
    <w:name w:val="Kopfzeile Zchn"/>
    <w:link w:val="Kopfzeile"/>
    <w:uiPriority w:val="99"/>
    <w:semiHidden/>
    <w:rsid w:val="00141378"/>
    <w:rPr>
      <w:rFonts w:ascii="Trebuchet MS" w:hAnsi="Trebuchet MS" w:cs="Trebuchet MS"/>
      <w:sz w:val="20"/>
      <w:szCs w:val="20"/>
    </w:rPr>
  </w:style>
  <w:style w:type="paragraph" w:styleId="Fuzeile">
    <w:name w:val="footer"/>
    <w:aliases w:val="PIM-Fußzeile"/>
    <w:basedOn w:val="Standard"/>
    <w:next w:val="Funotentext"/>
    <w:link w:val="FuzeileZchn"/>
    <w:uiPriority w:val="99"/>
    <w:rsid w:val="00D61D06"/>
    <w:pPr>
      <w:tabs>
        <w:tab w:val="center" w:pos="4536"/>
        <w:tab w:val="right" w:pos="9072"/>
      </w:tabs>
      <w:jc w:val="left"/>
    </w:pPr>
    <w:rPr>
      <w:szCs w:val="18"/>
    </w:rPr>
  </w:style>
  <w:style w:type="character" w:customStyle="1" w:styleId="FuzeileZchn">
    <w:name w:val="Fußzeile Zchn"/>
    <w:aliases w:val="PIM-Fußzeile Zchn"/>
    <w:link w:val="Fuzeile"/>
    <w:uiPriority w:val="99"/>
    <w:rsid w:val="00D61D06"/>
    <w:rPr>
      <w:rFonts w:ascii="Arial" w:hAnsi="Arial" w:cs="Trebuchet MS"/>
      <w:sz w:val="22"/>
      <w:szCs w:val="18"/>
    </w:rPr>
  </w:style>
  <w:style w:type="character" w:styleId="Seitenzahl">
    <w:name w:val="page number"/>
    <w:uiPriority w:val="99"/>
    <w:rsid w:val="003A799B"/>
    <w:rPr>
      <w:rFonts w:ascii="Trebuchet MS" w:hAnsi="Trebuchet MS" w:cs="Trebuchet MS"/>
      <w:sz w:val="18"/>
      <w:szCs w:val="18"/>
    </w:rPr>
  </w:style>
  <w:style w:type="paragraph" w:customStyle="1" w:styleId="PIM-Kopfzeile">
    <w:name w:val="PIM-Kopfzeile"/>
    <w:basedOn w:val="Standard"/>
    <w:uiPriority w:val="99"/>
    <w:rsid w:val="003A799B"/>
    <w:pPr>
      <w:spacing w:line="240" w:lineRule="auto"/>
      <w:jc w:val="left"/>
    </w:pPr>
    <w:rPr>
      <w:sz w:val="18"/>
      <w:szCs w:val="18"/>
    </w:rPr>
  </w:style>
  <w:style w:type="paragraph" w:customStyle="1" w:styleId="PIM-StandardmitEinzug">
    <w:name w:val="PIM-Standard mit Einzug"/>
    <w:basedOn w:val="Standard"/>
    <w:uiPriority w:val="99"/>
    <w:rsid w:val="00D84D82"/>
    <w:pPr>
      <w:ind w:left="851"/>
    </w:pPr>
  </w:style>
  <w:style w:type="paragraph" w:customStyle="1" w:styleId="PIM-AufzhlungI">
    <w:name w:val="PIM-Aufzählung I"/>
    <w:basedOn w:val="PIM-Standard"/>
    <w:uiPriority w:val="99"/>
    <w:rsid w:val="00BF4B4F"/>
    <w:pPr>
      <w:numPr>
        <w:numId w:val="5"/>
      </w:numPr>
    </w:pPr>
  </w:style>
  <w:style w:type="paragraph" w:customStyle="1" w:styleId="PIM-AufzlungII">
    <w:name w:val="PIM-Aufzälung II"/>
    <w:basedOn w:val="PIM-AufzhlungI"/>
    <w:uiPriority w:val="99"/>
    <w:rsid w:val="00033DCE"/>
    <w:pPr>
      <w:numPr>
        <w:numId w:val="4"/>
      </w:numPr>
    </w:pPr>
  </w:style>
  <w:style w:type="character" w:customStyle="1" w:styleId="berschrift3Zchn">
    <w:name w:val="Überschrift 3 Zchn"/>
    <w:aliases w:val="PIM-Zwischenüberschrift 2 Zchn"/>
    <w:link w:val="berschrift3"/>
    <w:uiPriority w:val="99"/>
    <w:locked/>
    <w:rsid w:val="00254352"/>
    <w:rPr>
      <w:rFonts w:ascii="Trebuchet MS" w:hAnsi="Trebuchet MS" w:cs="Trebuchet MS"/>
      <w:b/>
      <w:bCs/>
      <w:sz w:val="26"/>
      <w:szCs w:val="26"/>
      <w:lang w:val="de-DE" w:eastAsia="de-DE"/>
    </w:rPr>
  </w:style>
  <w:style w:type="paragraph" w:styleId="Textkrper">
    <w:name w:val="Body Text"/>
    <w:basedOn w:val="Standard"/>
    <w:link w:val="TextkrperZchn"/>
    <w:uiPriority w:val="99"/>
    <w:rsid w:val="001A587A"/>
    <w:pPr>
      <w:spacing w:after="0" w:line="240" w:lineRule="auto"/>
      <w:jc w:val="left"/>
    </w:pPr>
    <w:rPr>
      <w:rFonts w:cs="Arial"/>
    </w:rPr>
  </w:style>
  <w:style w:type="character" w:customStyle="1" w:styleId="TextkrperZchn">
    <w:name w:val="Textkörper Zchn"/>
    <w:link w:val="Textkrper"/>
    <w:uiPriority w:val="99"/>
    <w:semiHidden/>
    <w:rsid w:val="00141378"/>
    <w:rPr>
      <w:rFonts w:ascii="Trebuchet MS" w:hAnsi="Trebuchet MS" w:cs="Trebuchet MS"/>
      <w:sz w:val="20"/>
      <w:szCs w:val="20"/>
    </w:rPr>
  </w:style>
  <w:style w:type="character" w:styleId="Hyperlink">
    <w:name w:val="Hyperlink"/>
    <w:uiPriority w:val="99"/>
    <w:rsid w:val="00531AEF"/>
    <w:rPr>
      <w:color w:val="0000FF"/>
      <w:u w:val="single"/>
    </w:rPr>
  </w:style>
  <w:style w:type="table" w:styleId="Tabellenraster">
    <w:name w:val="Table Grid"/>
    <w:basedOn w:val="NormaleTabelle"/>
    <w:uiPriority w:val="99"/>
    <w:rsid w:val="003A0603"/>
    <w:pPr>
      <w:spacing w:after="120" w:line="260" w:lineRule="exact"/>
      <w:jc w:val="both"/>
    </w:pPr>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aliases w:val="PIM-Hauptüberschrift Zchn"/>
    <w:link w:val="berschrift1"/>
    <w:uiPriority w:val="99"/>
    <w:locked/>
    <w:rsid w:val="00687C31"/>
    <w:rPr>
      <w:rFonts w:ascii="Trebuchet MS" w:hAnsi="Trebuchet MS" w:cs="Trebuchet MS"/>
      <w:b/>
      <w:bCs/>
      <w:caps/>
      <w:kern w:val="32"/>
      <w:sz w:val="24"/>
      <w:szCs w:val="24"/>
      <w:lang w:val="de-DE" w:eastAsia="de-DE"/>
    </w:rPr>
  </w:style>
  <w:style w:type="paragraph" w:styleId="Verzeichnis1">
    <w:name w:val="toc 1"/>
    <w:basedOn w:val="Standard"/>
    <w:next w:val="Standard"/>
    <w:autoRedefine/>
    <w:uiPriority w:val="99"/>
    <w:semiHidden/>
    <w:rsid w:val="00B7029C"/>
  </w:style>
  <w:style w:type="paragraph" w:styleId="Verzeichnis2">
    <w:name w:val="toc 2"/>
    <w:basedOn w:val="Standard"/>
    <w:next w:val="Standard"/>
    <w:autoRedefine/>
    <w:uiPriority w:val="99"/>
    <w:semiHidden/>
    <w:rsid w:val="000A471E"/>
    <w:pPr>
      <w:tabs>
        <w:tab w:val="left" w:pos="960"/>
        <w:tab w:val="left" w:pos="7380"/>
        <w:tab w:val="right" w:leader="dot" w:pos="9344"/>
      </w:tabs>
      <w:ind w:left="200"/>
    </w:pPr>
  </w:style>
  <w:style w:type="paragraph" w:styleId="Verzeichnis3">
    <w:name w:val="toc 3"/>
    <w:basedOn w:val="Standard"/>
    <w:next w:val="Standard"/>
    <w:autoRedefine/>
    <w:uiPriority w:val="99"/>
    <w:semiHidden/>
    <w:rsid w:val="00B7029C"/>
    <w:pPr>
      <w:ind w:left="400"/>
    </w:pPr>
  </w:style>
  <w:style w:type="paragraph" w:customStyle="1" w:styleId="AufzhlungBlauDot">
    <w:name w:val="Aufzählung Blau Dot"/>
    <w:basedOn w:val="Standard"/>
    <w:link w:val="AufzhlungBlauDotZchn"/>
    <w:uiPriority w:val="99"/>
    <w:rsid w:val="008A4DB4"/>
    <w:pPr>
      <w:numPr>
        <w:numId w:val="6"/>
      </w:numPr>
      <w:spacing w:before="120" w:after="0" w:line="240" w:lineRule="auto"/>
      <w:jc w:val="left"/>
    </w:pPr>
  </w:style>
  <w:style w:type="character" w:customStyle="1" w:styleId="AufzhlungBlauDotZchn">
    <w:name w:val="Aufzählung Blau Dot Zchn"/>
    <w:link w:val="AufzhlungBlauDot"/>
    <w:uiPriority w:val="99"/>
    <w:locked/>
    <w:rsid w:val="008A4DB4"/>
    <w:rPr>
      <w:rFonts w:ascii="Arial" w:hAnsi="Arial" w:cs="Trebuchet MS"/>
      <w:sz w:val="22"/>
    </w:rPr>
  </w:style>
  <w:style w:type="character" w:styleId="BesuchterHyperlink">
    <w:name w:val="FollowedHyperlink"/>
    <w:uiPriority w:val="99"/>
    <w:rsid w:val="001368E2"/>
    <w:rPr>
      <w:color w:val="000080"/>
      <w:u w:val="single"/>
    </w:rPr>
  </w:style>
  <w:style w:type="paragraph" w:styleId="Index1">
    <w:name w:val="index 1"/>
    <w:basedOn w:val="Standard"/>
    <w:next w:val="Standard"/>
    <w:autoRedefine/>
    <w:uiPriority w:val="99"/>
    <w:semiHidden/>
    <w:rsid w:val="00374024"/>
    <w:pPr>
      <w:ind w:left="200" w:hanging="200"/>
    </w:pPr>
  </w:style>
  <w:style w:type="paragraph" w:customStyle="1" w:styleId="Aufzhlung">
    <w:name w:val="Aufzählung"/>
    <w:basedOn w:val="Standard"/>
    <w:link w:val="AufzhlungZchn"/>
    <w:uiPriority w:val="99"/>
    <w:rsid w:val="001368E2"/>
    <w:pPr>
      <w:numPr>
        <w:numId w:val="7"/>
      </w:numPr>
      <w:spacing w:line="240" w:lineRule="auto"/>
      <w:jc w:val="left"/>
    </w:pPr>
    <w:rPr>
      <w:sz w:val="24"/>
      <w:szCs w:val="24"/>
    </w:rPr>
  </w:style>
  <w:style w:type="character" w:customStyle="1" w:styleId="AufzhlungZchn">
    <w:name w:val="Aufzählung Zchn"/>
    <w:link w:val="Aufzhlung"/>
    <w:uiPriority w:val="99"/>
    <w:locked/>
    <w:rsid w:val="001368E2"/>
    <w:rPr>
      <w:rFonts w:ascii="Arial" w:hAnsi="Arial" w:cs="Trebuchet MS"/>
      <w:sz w:val="24"/>
      <w:szCs w:val="24"/>
    </w:rPr>
  </w:style>
  <w:style w:type="paragraph" w:customStyle="1" w:styleId="Default">
    <w:name w:val="Default"/>
    <w:uiPriority w:val="99"/>
    <w:rsid w:val="007A07A8"/>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uiPriority w:val="99"/>
    <w:semiHidden/>
    <w:rsid w:val="00BF4B4F"/>
    <w:pPr>
      <w:spacing w:line="240" w:lineRule="auto"/>
      <w:jc w:val="left"/>
    </w:pPr>
  </w:style>
  <w:style w:type="character" w:customStyle="1" w:styleId="FunotentextZchn">
    <w:name w:val="Fußnotentext Zchn"/>
    <w:link w:val="Funotentext"/>
    <w:uiPriority w:val="99"/>
    <w:semiHidden/>
    <w:rsid w:val="00BF4B4F"/>
    <w:rPr>
      <w:rFonts w:ascii="Arial" w:hAnsi="Arial" w:cs="Trebuchet MS"/>
      <w:sz w:val="22"/>
    </w:rPr>
  </w:style>
  <w:style w:type="character" w:styleId="Funotenzeichen">
    <w:name w:val="footnote reference"/>
    <w:uiPriority w:val="99"/>
    <w:semiHidden/>
    <w:rsid w:val="00EC0206"/>
    <w:rPr>
      <w:vertAlign w:val="superscript"/>
    </w:rPr>
  </w:style>
  <w:style w:type="table" w:customStyle="1" w:styleId="Tabellengitternetz1">
    <w:name w:val="Tabellengitternetz1"/>
    <w:uiPriority w:val="99"/>
    <w:rsid w:val="00E56108"/>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link w:val="ListenabsatzZchn"/>
    <w:uiPriority w:val="34"/>
    <w:qFormat/>
    <w:rsid w:val="008B6F93"/>
    <w:pPr>
      <w:ind w:left="708"/>
    </w:pPr>
  </w:style>
  <w:style w:type="character" w:customStyle="1" w:styleId="fd">
    <w:name w:val="fd"/>
    <w:rsid w:val="004E0573"/>
  </w:style>
  <w:style w:type="character" w:styleId="Kommentarzeichen">
    <w:name w:val="annotation reference"/>
    <w:semiHidden/>
    <w:rsid w:val="00791437"/>
    <w:rPr>
      <w:sz w:val="16"/>
      <w:szCs w:val="16"/>
    </w:rPr>
  </w:style>
  <w:style w:type="paragraph" w:styleId="Kommentartext">
    <w:name w:val="annotation text"/>
    <w:basedOn w:val="Standard"/>
    <w:semiHidden/>
    <w:rsid w:val="00791437"/>
    <w:rPr>
      <w:sz w:val="20"/>
    </w:rPr>
  </w:style>
  <w:style w:type="paragraph" w:styleId="Kommentarthema">
    <w:name w:val="annotation subject"/>
    <w:basedOn w:val="Kommentartext"/>
    <w:next w:val="Kommentartext"/>
    <w:semiHidden/>
    <w:rsid w:val="00791437"/>
    <w:rPr>
      <w:b/>
      <w:bCs/>
    </w:rPr>
  </w:style>
  <w:style w:type="paragraph" w:styleId="berarbeitung">
    <w:name w:val="Revision"/>
    <w:hidden/>
    <w:uiPriority w:val="99"/>
    <w:semiHidden/>
    <w:rsid w:val="00A37DE4"/>
    <w:rPr>
      <w:rFonts w:ascii="Arial" w:hAnsi="Arial" w:cs="Trebuchet MS"/>
      <w:sz w:val="22"/>
    </w:rPr>
  </w:style>
  <w:style w:type="paragraph" w:customStyle="1" w:styleId="PIM-AufzhlungBulletpoint">
    <w:name w:val="PIM-Aufzählung_Bulletpoint"/>
    <w:basedOn w:val="Listenabsatz"/>
    <w:link w:val="PIM-AufzhlungBulletpointZchn"/>
    <w:autoRedefine/>
    <w:qFormat/>
    <w:rsid w:val="00286EA5"/>
    <w:pPr>
      <w:numPr>
        <w:numId w:val="22"/>
      </w:numPr>
      <w:ind w:left="567" w:hanging="283"/>
    </w:pPr>
  </w:style>
  <w:style w:type="paragraph" w:customStyle="1" w:styleId="PIM-Zwischenberschrift3">
    <w:name w:val="PIM-Zwischenüberschrift_3"/>
    <w:basedOn w:val="berschrift3"/>
    <w:link w:val="PIM-Zwischenberschrift3Zchn"/>
    <w:autoRedefine/>
    <w:qFormat/>
    <w:rsid w:val="00286EA5"/>
  </w:style>
  <w:style w:type="character" w:customStyle="1" w:styleId="ListenabsatzZchn">
    <w:name w:val="Listenabsatz Zchn"/>
    <w:basedOn w:val="Absatz-Standardschriftart"/>
    <w:link w:val="Listenabsatz"/>
    <w:uiPriority w:val="34"/>
    <w:rsid w:val="00286EA5"/>
    <w:rPr>
      <w:rFonts w:ascii="Arial" w:hAnsi="Arial" w:cs="Trebuchet MS"/>
      <w:sz w:val="22"/>
    </w:rPr>
  </w:style>
  <w:style w:type="character" w:customStyle="1" w:styleId="PIM-AufzhlungBulletpointZchn">
    <w:name w:val="PIM-Aufzählung_Bulletpoint Zchn"/>
    <w:basedOn w:val="ListenabsatzZchn"/>
    <w:link w:val="PIM-AufzhlungBulletpoint"/>
    <w:rsid w:val="00286EA5"/>
    <w:rPr>
      <w:rFonts w:ascii="Arial" w:hAnsi="Arial" w:cs="Trebuchet MS"/>
      <w:sz w:val="22"/>
    </w:rPr>
  </w:style>
  <w:style w:type="character" w:customStyle="1" w:styleId="PIM-Zwischenberschrift3Zchn">
    <w:name w:val="PIM-Zwischenüberschrift_3 Zchn"/>
    <w:basedOn w:val="berschrift3Zchn"/>
    <w:link w:val="PIM-Zwischenberschrift3"/>
    <w:rsid w:val="00286EA5"/>
    <w:rPr>
      <w:rFonts w:ascii="Arial" w:hAnsi="Arial" w:cs="Trebuchet MS"/>
      <w:b/>
      <w:bCs/>
      <w:sz w:val="22"/>
      <w:szCs w:val="26"/>
      <w:lang w:val="de-DE" w:eastAsia="de-DE"/>
    </w:rPr>
  </w:style>
  <w:style w:type="paragraph" w:customStyle="1" w:styleId="PIM-Aufzhlung2-Spiegelstrich">
    <w:name w:val="PIM-Aufzählung 2 - Spiegelstrich"/>
    <w:basedOn w:val="Listenabsatz"/>
    <w:link w:val="PIM-Aufzhlung2-SpiegelstrichZchn"/>
    <w:autoRedefine/>
    <w:qFormat/>
    <w:rsid w:val="00823560"/>
    <w:pPr>
      <w:numPr>
        <w:numId w:val="23"/>
      </w:numPr>
      <w:ind w:left="851" w:hanging="284"/>
    </w:pPr>
  </w:style>
  <w:style w:type="character" w:customStyle="1" w:styleId="PIM-Aufzhlung2-SpiegelstrichZchn">
    <w:name w:val="PIM-Aufzählung 2 - Spiegelstrich Zchn"/>
    <w:basedOn w:val="ListenabsatzZchn"/>
    <w:link w:val="PIM-Aufzhlung2-Spiegelstrich"/>
    <w:rsid w:val="00823560"/>
    <w:rPr>
      <w:rFonts w:ascii="Arial" w:hAnsi="Arial" w:cs="Trebuchet MS"/>
      <w:sz w:val="22"/>
    </w:rPr>
  </w:style>
  <w:style w:type="paragraph" w:customStyle="1" w:styleId="PIM-Funoten">
    <w:name w:val="PIM-Fußnoten"/>
    <w:basedOn w:val="Funotentext"/>
    <w:link w:val="PIM-FunotenZchn"/>
    <w:autoRedefine/>
    <w:qFormat/>
    <w:rsid w:val="00C93EA8"/>
  </w:style>
  <w:style w:type="character" w:customStyle="1" w:styleId="PIM-FunotenZchn">
    <w:name w:val="PIM-Fußnoten Zchn"/>
    <w:basedOn w:val="FunotentextZchn"/>
    <w:link w:val="PIM-Funoten"/>
    <w:rsid w:val="00C93EA8"/>
    <w:rPr>
      <w:rFonts w:ascii="Arial" w:hAnsi="Arial" w:cs="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027">
      <w:marLeft w:val="0"/>
      <w:marRight w:val="0"/>
      <w:marTop w:val="0"/>
      <w:marBottom w:val="0"/>
      <w:divBdr>
        <w:top w:val="none" w:sz="0" w:space="0" w:color="auto"/>
        <w:left w:val="none" w:sz="0" w:space="0" w:color="auto"/>
        <w:bottom w:val="none" w:sz="0" w:space="0" w:color="auto"/>
        <w:right w:val="none" w:sz="0" w:space="0" w:color="auto"/>
      </w:divBdr>
    </w:div>
    <w:div w:id="92669299">
      <w:bodyDiv w:val="1"/>
      <w:marLeft w:val="0"/>
      <w:marRight w:val="0"/>
      <w:marTop w:val="0"/>
      <w:marBottom w:val="0"/>
      <w:divBdr>
        <w:top w:val="none" w:sz="0" w:space="0" w:color="auto"/>
        <w:left w:val="none" w:sz="0" w:space="0" w:color="auto"/>
        <w:bottom w:val="none" w:sz="0" w:space="0" w:color="auto"/>
        <w:right w:val="none" w:sz="0" w:space="0" w:color="auto"/>
      </w:divBdr>
      <w:divsChild>
        <w:div w:id="33626637">
          <w:marLeft w:val="0"/>
          <w:marRight w:val="0"/>
          <w:marTop w:val="0"/>
          <w:marBottom w:val="0"/>
          <w:divBdr>
            <w:top w:val="none" w:sz="0" w:space="0" w:color="auto"/>
            <w:left w:val="none" w:sz="0" w:space="0" w:color="auto"/>
            <w:bottom w:val="none" w:sz="0" w:space="0" w:color="auto"/>
            <w:right w:val="none" w:sz="0" w:space="0" w:color="auto"/>
          </w:divBdr>
        </w:div>
        <w:div w:id="1272785729">
          <w:marLeft w:val="0"/>
          <w:marRight w:val="0"/>
          <w:marTop w:val="0"/>
          <w:marBottom w:val="0"/>
          <w:divBdr>
            <w:top w:val="none" w:sz="0" w:space="0" w:color="auto"/>
            <w:left w:val="none" w:sz="0" w:space="0" w:color="auto"/>
            <w:bottom w:val="none" w:sz="0" w:space="0" w:color="auto"/>
            <w:right w:val="none" w:sz="0" w:space="0" w:color="auto"/>
          </w:divBdr>
        </w:div>
      </w:divsChild>
    </w:div>
    <w:div w:id="150029470">
      <w:bodyDiv w:val="1"/>
      <w:marLeft w:val="0"/>
      <w:marRight w:val="0"/>
      <w:marTop w:val="0"/>
      <w:marBottom w:val="0"/>
      <w:divBdr>
        <w:top w:val="none" w:sz="0" w:space="0" w:color="auto"/>
        <w:left w:val="none" w:sz="0" w:space="0" w:color="auto"/>
        <w:bottom w:val="none" w:sz="0" w:space="0" w:color="auto"/>
        <w:right w:val="none" w:sz="0" w:space="0" w:color="auto"/>
      </w:divBdr>
      <w:divsChild>
        <w:div w:id="479734347">
          <w:marLeft w:val="0"/>
          <w:marRight w:val="0"/>
          <w:marTop w:val="0"/>
          <w:marBottom w:val="0"/>
          <w:divBdr>
            <w:top w:val="none" w:sz="0" w:space="0" w:color="auto"/>
            <w:left w:val="none" w:sz="0" w:space="0" w:color="auto"/>
            <w:bottom w:val="none" w:sz="0" w:space="0" w:color="auto"/>
            <w:right w:val="none" w:sz="0" w:space="0" w:color="auto"/>
          </w:divBdr>
        </w:div>
        <w:div w:id="570508707">
          <w:marLeft w:val="0"/>
          <w:marRight w:val="0"/>
          <w:marTop w:val="0"/>
          <w:marBottom w:val="0"/>
          <w:divBdr>
            <w:top w:val="none" w:sz="0" w:space="0" w:color="auto"/>
            <w:left w:val="none" w:sz="0" w:space="0" w:color="auto"/>
            <w:bottom w:val="none" w:sz="0" w:space="0" w:color="auto"/>
            <w:right w:val="none" w:sz="0" w:space="0" w:color="auto"/>
          </w:divBdr>
        </w:div>
      </w:divsChild>
    </w:div>
    <w:div w:id="178668365">
      <w:bodyDiv w:val="1"/>
      <w:marLeft w:val="0"/>
      <w:marRight w:val="0"/>
      <w:marTop w:val="0"/>
      <w:marBottom w:val="0"/>
      <w:divBdr>
        <w:top w:val="none" w:sz="0" w:space="0" w:color="auto"/>
        <w:left w:val="none" w:sz="0" w:space="0" w:color="auto"/>
        <w:bottom w:val="none" w:sz="0" w:space="0" w:color="auto"/>
        <w:right w:val="none" w:sz="0" w:space="0" w:color="auto"/>
      </w:divBdr>
      <w:divsChild>
        <w:div w:id="132140248">
          <w:marLeft w:val="0"/>
          <w:marRight w:val="0"/>
          <w:marTop w:val="0"/>
          <w:marBottom w:val="0"/>
          <w:divBdr>
            <w:top w:val="none" w:sz="0" w:space="0" w:color="auto"/>
            <w:left w:val="none" w:sz="0" w:space="0" w:color="auto"/>
            <w:bottom w:val="none" w:sz="0" w:space="0" w:color="auto"/>
            <w:right w:val="none" w:sz="0" w:space="0" w:color="auto"/>
          </w:divBdr>
        </w:div>
        <w:div w:id="611136025">
          <w:marLeft w:val="0"/>
          <w:marRight w:val="0"/>
          <w:marTop w:val="0"/>
          <w:marBottom w:val="0"/>
          <w:divBdr>
            <w:top w:val="none" w:sz="0" w:space="0" w:color="auto"/>
            <w:left w:val="none" w:sz="0" w:space="0" w:color="auto"/>
            <w:bottom w:val="none" w:sz="0" w:space="0" w:color="auto"/>
            <w:right w:val="none" w:sz="0" w:space="0" w:color="auto"/>
          </w:divBdr>
        </w:div>
        <w:div w:id="691221524">
          <w:marLeft w:val="0"/>
          <w:marRight w:val="0"/>
          <w:marTop w:val="0"/>
          <w:marBottom w:val="0"/>
          <w:divBdr>
            <w:top w:val="none" w:sz="0" w:space="0" w:color="auto"/>
            <w:left w:val="none" w:sz="0" w:space="0" w:color="auto"/>
            <w:bottom w:val="none" w:sz="0" w:space="0" w:color="auto"/>
            <w:right w:val="none" w:sz="0" w:space="0" w:color="auto"/>
          </w:divBdr>
        </w:div>
      </w:divsChild>
    </w:div>
    <w:div w:id="1877547907">
      <w:bodyDiv w:val="1"/>
      <w:marLeft w:val="0"/>
      <w:marRight w:val="0"/>
      <w:marTop w:val="0"/>
      <w:marBottom w:val="0"/>
      <w:divBdr>
        <w:top w:val="none" w:sz="0" w:space="0" w:color="auto"/>
        <w:left w:val="none" w:sz="0" w:space="0" w:color="auto"/>
        <w:bottom w:val="none" w:sz="0" w:space="0" w:color="auto"/>
        <w:right w:val="none" w:sz="0" w:space="0" w:color="auto"/>
      </w:divBdr>
      <w:divsChild>
        <w:div w:id="89744234">
          <w:marLeft w:val="0"/>
          <w:marRight w:val="0"/>
          <w:marTop w:val="0"/>
          <w:marBottom w:val="0"/>
          <w:divBdr>
            <w:top w:val="none" w:sz="0" w:space="0" w:color="auto"/>
            <w:left w:val="none" w:sz="0" w:space="0" w:color="auto"/>
            <w:bottom w:val="none" w:sz="0" w:space="0" w:color="auto"/>
            <w:right w:val="none" w:sz="0" w:space="0" w:color="auto"/>
          </w:divBdr>
          <w:divsChild>
            <w:div w:id="362560643">
              <w:marLeft w:val="0"/>
              <w:marRight w:val="0"/>
              <w:marTop w:val="0"/>
              <w:marBottom w:val="0"/>
              <w:divBdr>
                <w:top w:val="none" w:sz="0" w:space="0" w:color="auto"/>
                <w:left w:val="none" w:sz="0" w:space="0" w:color="auto"/>
                <w:bottom w:val="none" w:sz="0" w:space="0" w:color="auto"/>
                <w:right w:val="none" w:sz="0" w:space="0" w:color="auto"/>
              </w:divBdr>
            </w:div>
            <w:div w:id="1808234735">
              <w:marLeft w:val="0"/>
              <w:marRight w:val="0"/>
              <w:marTop w:val="0"/>
              <w:marBottom w:val="0"/>
              <w:divBdr>
                <w:top w:val="none" w:sz="0" w:space="0" w:color="auto"/>
                <w:left w:val="none" w:sz="0" w:space="0" w:color="auto"/>
                <w:bottom w:val="none" w:sz="0" w:space="0" w:color="auto"/>
                <w:right w:val="none" w:sz="0" w:space="0" w:color="auto"/>
              </w:divBdr>
            </w:div>
          </w:divsChild>
        </w:div>
        <w:div w:id="299462472">
          <w:marLeft w:val="0"/>
          <w:marRight w:val="0"/>
          <w:marTop w:val="0"/>
          <w:marBottom w:val="0"/>
          <w:divBdr>
            <w:top w:val="none" w:sz="0" w:space="0" w:color="auto"/>
            <w:left w:val="none" w:sz="0" w:space="0" w:color="auto"/>
            <w:bottom w:val="none" w:sz="0" w:space="0" w:color="auto"/>
            <w:right w:val="none" w:sz="0" w:space="0" w:color="auto"/>
          </w:divBdr>
          <w:divsChild>
            <w:div w:id="1228036372">
              <w:marLeft w:val="0"/>
              <w:marRight w:val="0"/>
              <w:marTop w:val="0"/>
              <w:marBottom w:val="0"/>
              <w:divBdr>
                <w:top w:val="none" w:sz="0" w:space="0" w:color="auto"/>
                <w:left w:val="none" w:sz="0" w:space="0" w:color="auto"/>
                <w:bottom w:val="none" w:sz="0" w:space="0" w:color="auto"/>
                <w:right w:val="none" w:sz="0" w:space="0" w:color="auto"/>
              </w:divBdr>
            </w:div>
            <w:div w:id="1784838697">
              <w:marLeft w:val="0"/>
              <w:marRight w:val="0"/>
              <w:marTop w:val="0"/>
              <w:marBottom w:val="0"/>
              <w:divBdr>
                <w:top w:val="none" w:sz="0" w:space="0" w:color="auto"/>
                <w:left w:val="none" w:sz="0" w:space="0" w:color="auto"/>
                <w:bottom w:val="none" w:sz="0" w:space="0" w:color="auto"/>
                <w:right w:val="none" w:sz="0" w:space="0" w:color="auto"/>
              </w:divBdr>
            </w:div>
          </w:divsChild>
        </w:div>
        <w:div w:id="344091615">
          <w:marLeft w:val="0"/>
          <w:marRight w:val="0"/>
          <w:marTop w:val="0"/>
          <w:marBottom w:val="0"/>
          <w:divBdr>
            <w:top w:val="none" w:sz="0" w:space="0" w:color="auto"/>
            <w:left w:val="none" w:sz="0" w:space="0" w:color="auto"/>
            <w:bottom w:val="none" w:sz="0" w:space="0" w:color="auto"/>
            <w:right w:val="none" w:sz="0" w:space="0" w:color="auto"/>
          </w:divBdr>
        </w:div>
        <w:div w:id="408040617">
          <w:marLeft w:val="0"/>
          <w:marRight w:val="0"/>
          <w:marTop w:val="0"/>
          <w:marBottom w:val="0"/>
          <w:divBdr>
            <w:top w:val="none" w:sz="0" w:space="0" w:color="auto"/>
            <w:left w:val="none" w:sz="0" w:space="0" w:color="auto"/>
            <w:bottom w:val="none" w:sz="0" w:space="0" w:color="auto"/>
            <w:right w:val="none" w:sz="0" w:space="0" w:color="auto"/>
          </w:divBdr>
          <w:divsChild>
            <w:div w:id="1259292497">
              <w:marLeft w:val="0"/>
              <w:marRight w:val="0"/>
              <w:marTop w:val="0"/>
              <w:marBottom w:val="0"/>
              <w:divBdr>
                <w:top w:val="none" w:sz="0" w:space="0" w:color="auto"/>
                <w:left w:val="none" w:sz="0" w:space="0" w:color="auto"/>
                <w:bottom w:val="none" w:sz="0" w:space="0" w:color="auto"/>
                <w:right w:val="none" w:sz="0" w:space="0" w:color="auto"/>
              </w:divBdr>
            </w:div>
            <w:div w:id="1859267565">
              <w:marLeft w:val="0"/>
              <w:marRight w:val="0"/>
              <w:marTop w:val="0"/>
              <w:marBottom w:val="0"/>
              <w:divBdr>
                <w:top w:val="none" w:sz="0" w:space="0" w:color="auto"/>
                <w:left w:val="none" w:sz="0" w:space="0" w:color="auto"/>
                <w:bottom w:val="none" w:sz="0" w:space="0" w:color="auto"/>
                <w:right w:val="none" w:sz="0" w:space="0" w:color="auto"/>
              </w:divBdr>
            </w:div>
          </w:divsChild>
        </w:div>
        <w:div w:id="444926196">
          <w:marLeft w:val="0"/>
          <w:marRight w:val="0"/>
          <w:marTop w:val="0"/>
          <w:marBottom w:val="0"/>
          <w:divBdr>
            <w:top w:val="none" w:sz="0" w:space="0" w:color="auto"/>
            <w:left w:val="none" w:sz="0" w:space="0" w:color="auto"/>
            <w:bottom w:val="none" w:sz="0" w:space="0" w:color="auto"/>
            <w:right w:val="none" w:sz="0" w:space="0" w:color="auto"/>
          </w:divBdr>
          <w:divsChild>
            <w:div w:id="83692796">
              <w:marLeft w:val="0"/>
              <w:marRight w:val="0"/>
              <w:marTop w:val="0"/>
              <w:marBottom w:val="0"/>
              <w:divBdr>
                <w:top w:val="none" w:sz="0" w:space="0" w:color="auto"/>
                <w:left w:val="none" w:sz="0" w:space="0" w:color="auto"/>
                <w:bottom w:val="none" w:sz="0" w:space="0" w:color="auto"/>
                <w:right w:val="none" w:sz="0" w:space="0" w:color="auto"/>
              </w:divBdr>
            </w:div>
            <w:div w:id="1965653284">
              <w:marLeft w:val="0"/>
              <w:marRight w:val="0"/>
              <w:marTop w:val="0"/>
              <w:marBottom w:val="0"/>
              <w:divBdr>
                <w:top w:val="none" w:sz="0" w:space="0" w:color="auto"/>
                <w:left w:val="none" w:sz="0" w:space="0" w:color="auto"/>
                <w:bottom w:val="none" w:sz="0" w:space="0" w:color="auto"/>
                <w:right w:val="none" w:sz="0" w:space="0" w:color="auto"/>
              </w:divBdr>
            </w:div>
          </w:divsChild>
        </w:div>
        <w:div w:id="879392553">
          <w:marLeft w:val="0"/>
          <w:marRight w:val="0"/>
          <w:marTop w:val="0"/>
          <w:marBottom w:val="0"/>
          <w:divBdr>
            <w:top w:val="none" w:sz="0" w:space="0" w:color="auto"/>
            <w:left w:val="none" w:sz="0" w:space="0" w:color="auto"/>
            <w:bottom w:val="none" w:sz="0" w:space="0" w:color="auto"/>
            <w:right w:val="none" w:sz="0" w:space="0" w:color="auto"/>
          </w:divBdr>
          <w:divsChild>
            <w:div w:id="627204317">
              <w:marLeft w:val="0"/>
              <w:marRight w:val="0"/>
              <w:marTop w:val="0"/>
              <w:marBottom w:val="0"/>
              <w:divBdr>
                <w:top w:val="none" w:sz="0" w:space="0" w:color="auto"/>
                <w:left w:val="none" w:sz="0" w:space="0" w:color="auto"/>
                <w:bottom w:val="none" w:sz="0" w:space="0" w:color="auto"/>
                <w:right w:val="none" w:sz="0" w:space="0" w:color="auto"/>
              </w:divBdr>
            </w:div>
            <w:div w:id="631593331">
              <w:marLeft w:val="0"/>
              <w:marRight w:val="0"/>
              <w:marTop w:val="0"/>
              <w:marBottom w:val="0"/>
              <w:divBdr>
                <w:top w:val="none" w:sz="0" w:space="0" w:color="auto"/>
                <w:left w:val="none" w:sz="0" w:space="0" w:color="auto"/>
                <w:bottom w:val="none" w:sz="0" w:space="0" w:color="auto"/>
                <w:right w:val="none" w:sz="0" w:space="0" w:color="auto"/>
              </w:divBdr>
            </w:div>
          </w:divsChild>
        </w:div>
        <w:div w:id="964889483">
          <w:marLeft w:val="0"/>
          <w:marRight w:val="0"/>
          <w:marTop w:val="0"/>
          <w:marBottom w:val="0"/>
          <w:divBdr>
            <w:top w:val="none" w:sz="0" w:space="0" w:color="auto"/>
            <w:left w:val="none" w:sz="0" w:space="0" w:color="auto"/>
            <w:bottom w:val="none" w:sz="0" w:space="0" w:color="auto"/>
            <w:right w:val="none" w:sz="0" w:space="0" w:color="auto"/>
          </w:divBdr>
          <w:divsChild>
            <w:div w:id="600796359">
              <w:marLeft w:val="0"/>
              <w:marRight w:val="0"/>
              <w:marTop w:val="0"/>
              <w:marBottom w:val="0"/>
              <w:divBdr>
                <w:top w:val="none" w:sz="0" w:space="0" w:color="auto"/>
                <w:left w:val="none" w:sz="0" w:space="0" w:color="auto"/>
                <w:bottom w:val="none" w:sz="0" w:space="0" w:color="auto"/>
                <w:right w:val="none" w:sz="0" w:space="0" w:color="auto"/>
              </w:divBdr>
            </w:div>
            <w:div w:id="1185485109">
              <w:marLeft w:val="0"/>
              <w:marRight w:val="0"/>
              <w:marTop w:val="0"/>
              <w:marBottom w:val="0"/>
              <w:divBdr>
                <w:top w:val="none" w:sz="0" w:space="0" w:color="auto"/>
                <w:left w:val="none" w:sz="0" w:space="0" w:color="auto"/>
                <w:bottom w:val="none" w:sz="0" w:space="0" w:color="auto"/>
                <w:right w:val="none" w:sz="0" w:space="0" w:color="auto"/>
              </w:divBdr>
            </w:div>
          </w:divsChild>
        </w:div>
        <w:div w:id="1087462295">
          <w:marLeft w:val="0"/>
          <w:marRight w:val="0"/>
          <w:marTop w:val="0"/>
          <w:marBottom w:val="0"/>
          <w:divBdr>
            <w:top w:val="none" w:sz="0" w:space="0" w:color="auto"/>
            <w:left w:val="none" w:sz="0" w:space="0" w:color="auto"/>
            <w:bottom w:val="none" w:sz="0" w:space="0" w:color="auto"/>
            <w:right w:val="none" w:sz="0" w:space="0" w:color="auto"/>
          </w:divBdr>
        </w:div>
        <w:div w:id="1198008976">
          <w:marLeft w:val="0"/>
          <w:marRight w:val="0"/>
          <w:marTop w:val="0"/>
          <w:marBottom w:val="0"/>
          <w:divBdr>
            <w:top w:val="none" w:sz="0" w:space="0" w:color="auto"/>
            <w:left w:val="none" w:sz="0" w:space="0" w:color="auto"/>
            <w:bottom w:val="none" w:sz="0" w:space="0" w:color="auto"/>
            <w:right w:val="none" w:sz="0" w:space="0" w:color="auto"/>
          </w:divBdr>
        </w:div>
        <w:div w:id="1242451345">
          <w:marLeft w:val="0"/>
          <w:marRight w:val="0"/>
          <w:marTop w:val="0"/>
          <w:marBottom w:val="0"/>
          <w:divBdr>
            <w:top w:val="none" w:sz="0" w:space="0" w:color="auto"/>
            <w:left w:val="none" w:sz="0" w:space="0" w:color="auto"/>
            <w:bottom w:val="none" w:sz="0" w:space="0" w:color="auto"/>
            <w:right w:val="none" w:sz="0" w:space="0" w:color="auto"/>
          </w:divBdr>
        </w:div>
        <w:div w:id="1441997237">
          <w:marLeft w:val="0"/>
          <w:marRight w:val="0"/>
          <w:marTop w:val="0"/>
          <w:marBottom w:val="0"/>
          <w:divBdr>
            <w:top w:val="none" w:sz="0" w:space="0" w:color="auto"/>
            <w:left w:val="none" w:sz="0" w:space="0" w:color="auto"/>
            <w:bottom w:val="none" w:sz="0" w:space="0" w:color="auto"/>
            <w:right w:val="none" w:sz="0" w:space="0" w:color="auto"/>
          </w:divBdr>
          <w:divsChild>
            <w:div w:id="384765782">
              <w:marLeft w:val="0"/>
              <w:marRight w:val="0"/>
              <w:marTop w:val="0"/>
              <w:marBottom w:val="0"/>
              <w:divBdr>
                <w:top w:val="none" w:sz="0" w:space="0" w:color="auto"/>
                <w:left w:val="none" w:sz="0" w:space="0" w:color="auto"/>
                <w:bottom w:val="none" w:sz="0" w:space="0" w:color="auto"/>
                <w:right w:val="none" w:sz="0" w:space="0" w:color="auto"/>
              </w:divBdr>
            </w:div>
            <w:div w:id="1501117548">
              <w:marLeft w:val="0"/>
              <w:marRight w:val="0"/>
              <w:marTop w:val="0"/>
              <w:marBottom w:val="0"/>
              <w:divBdr>
                <w:top w:val="none" w:sz="0" w:space="0" w:color="auto"/>
                <w:left w:val="none" w:sz="0" w:space="0" w:color="auto"/>
                <w:bottom w:val="none" w:sz="0" w:space="0" w:color="auto"/>
                <w:right w:val="none" w:sz="0" w:space="0" w:color="auto"/>
              </w:divBdr>
            </w:div>
          </w:divsChild>
        </w:div>
        <w:div w:id="1591967621">
          <w:marLeft w:val="0"/>
          <w:marRight w:val="0"/>
          <w:marTop w:val="0"/>
          <w:marBottom w:val="0"/>
          <w:divBdr>
            <w:top w:val="none" w:sz="0" w:space="0" w:color="auto"/>
            <w:left w:val="none" w:sz="0" w:space="0" w:color="auto"/>
            <w:bottom w:val="none" w:sz="0" w:space="0" w:color="auto"/>
            <w:right w:val="none" w:sz="0" w:space="0" w:color="auto"/>
          </w:divBdr>
        </w:div>
        <w:div w:id="1612318541">
          <w:marLeft w:val="0"/>
          <w:marRight w:val="0"/>
          <w:marTop w:val="0"/>
          <w:marBottom w:val="0"/>
          <w:divBdr>
            <w:top w:val="none" w:sz="0" w:space="0" w:color="auto"/>
            <w:left w:val="none" w:sz="0" w:space="0" w:color="auto"/>
            <w:bottom w:val="none" w:sz="0" w:space="0" w:color="auto"/>
            <w:right w:val="none" w:sz="0" w:space="0" w:color="auto"/>
          </w:divBdr>
          <w:divsChild>
            <w:div w:id="834732601">
              <w:marLeft w:val="0"/>
              <w:marRight w:val="0"/>
              <w:marTop w:val="0"/>
              <w:marBottom w:val="0"/>
              <w:divBdr>
                <w:top w:val="none" w:sz="0" w:space="0" w:color="auto"/>
                <w:left w:val="none" w:sz="0" w:space="0" w:color="auto"/>
                <w:bottom w:val="none" w:sz="0" w:space="0" w:color="auto"/>
                <w:right w:val="none" w:sz="0" w:space="0" w:color="auto"/>
              </w:divBdr>
            </w:div>
            <w:div w:id="1382439236">
              <w:marLeft w:val="0"/>
              <w:marRight w:val="0"/>
              <w:marTop w:val="0"/>
              <w:marBottom w:val="0"/>
              <w:divBdr>
                <w:top w:val="none" w:sz="0" w:space="0" w:color="auto"/>
                <w:left w:val="none" w:sz="0" w:space="0" w:color="auto"/>
                <w:bottom w:val="none" w:sz="0" w:space="0" w:color="auto"/>
                <w:right w:val="none" w:sz="0" w:space="0" w:color="auto"/>
              </w:divBdr>
            </w:div>
          </w:divsChild>
        </w:div>
        <w:div w:id="1813055384">
          <w:marLeft w:val="0"/>
          <w:marRight w:val="0"/>
          <w:marTop w:val="0"/>
          <w:marBottom w:val="0"/>
          <w:divBdr>
            <w:top w:val="none" w:sz="0" w:space="0" w:color="auto"/>
            <w:left w:val="none" w:sz="0" w:space="0" w:color="auto"/>
            <w:bottom w:val="none" w:sz="0" w:space="0" w:color="auto"/>
            <w:right w:val="none" w:sz="0" w:space="0" w:color="auto"/>
          </w:divBdr>
          <w:divsChild>
            <w:div w:id="636102929">
              <w:marLeft w:val="0"/>
              <w:marRight w:val="0"/>
              <w:marTop w:val="0"/>
              <w:marBottom w:val="0"/>
              <w:divBdr>
                <w:top w:val="none" w:sz="0" w:space="0" w:color="auto"/>
                <w:left w:val="none" w:sz="0" w:space="0" w:color="auto"/>
                <w:bottom w:val="none" w:sz="0" w:space="0" w:color="auto"/>
                <w:right w:val="none" w:sz="0" w:space="0" w:color="auto"/>
              </w:divBdr>
            </w:div>
            <w:div w:id="2034764383">
              <w:marLeft w:val="0"/>
              <w:marRight w:val="0"/>
              <w:marTop w:val="0"/>
              <w:marBottom w:val="0"/>
              <w:divBdr>
                <w:top w:val="none" w:sz="0" w:space="0" w:color="auto"/>
                <w:left w:val="none" w:sz="0" w:space="0" w:color="auto"/>
                <w:bottom w:val="none" w:sz="0" w:space="0" w:color="auto"/>
                <w:right w:val="none" w:sz="0" w:space="0" w:color="auto"/>
              </w:divBdr>
            </w:div>
          </w:divsChild>
        </w:div>
        <w:div w:id="1940672083">
          <w:marLeft w:val="0"/>
          <w:marRight w:val="0"/>
          <w:marTop w:val="0"/>
          <w:marBottom w:val="0"/>
          <w:divBdr>
            <w:top w:val="none" w:sz="0" w:space="0" w:color="auto"/>
            <w:left w:val="none" w:sz="0" w:space="0" w:color="auto"/>
            <w:bottom w:val="none" w:sz="0" w:space="0" w:color="auto"/>
            <w:right w:val="none" w:sz="0" w:space="0" w:color="auto"/>
          </w:divBdr>
          <w:divsChild>
            <w:div w:id="1995256492">
              <w:marLeft w:val="0"/>
              <w:marRight w:val="0"/>
              <w:marTop w:val="0"/>
              <w:marBottom w:val="0"/>
              <w:divBdr>
                <w:top w:val="none" w:sz="0" w:space="0" w:color="auto"/>
                <w:left w:val="none" w:sz="0" w:space="0" w:color="auto"/>
                <w:bottom w:val="none" w:sz="0" w:space="0" w:color="auto"/>
                <w:right w:val="none" w:sz="0" w:space="0" w:color="auto"/>
              </w:divBdr>
            </w:div>
            <w:div w:id="20573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3167">
      <w:bodyDiv w:val="1"/>
      <w:marLeft w:val="0"/>
      <w:marRight w:val="0"/>
      <w:marTop w:val="0"/>
      <w:marBottom w:val="0"/>
      <w:divBdr>
        <w:top w:val="none" w:sz="0" w:space="0" w:color="auto"/>
        <w:left w:val="none" w:sz="0" w:space="0" w:color="auto"/>
        <w:bottom w:val="none" w:sz="0" w:space="0" w:color="auto"/>
        <w:right w:val="none" w:sz="0" w:space="0" w:color="auto"/>
      </w:divBdr>
      <w:divsChild>
        <w:div w:id="1428505304">
          <w:marLeft w:val="0"/>
          <w:marRight w:val="0"/>
          <w:marTop w:val="0"/>
          <w:marBottom w:val="0"/>
          <w:divBdr>
            <w:top w:val="none" w:sz="0" w:space="0" w:color="auto"/>
            <w:left w:val="none" w:sz="0" w:space="0" w:color="auto"/>
            <w:bottom w:val="none" w:sz="0" w:space="0" w:color="auto"/>
            <w:right w:val="none" w:sz="0" w:space="0" w:color="auto"/>
          </w:divBdr>
        </w:div>
        <w:div w:id="2021614414">
          <w:marLeft w:val="0"/>
          <w:marRight w:val="0"/>
          <w:marTop w:val="0"/>
          <w:marBottom w:val="0"/>
          <w:divBdr>
            <w:top w:val="none" w:sz="0" w:space="0" w:color="auto"/>
            <w:left w:val="none" w:sz="0" w:space="0" w:color="auto"/>
            <w:bottom w:val="none" w:sz="0" w:space="0" w:color="auto"/>
            <w:right w:val="none" w:sz="0" w:space="0" w:color="auto"/>
          </w:divBdr>
        </w:div>
      </w:divsChild>
    </w:div>
    <w:div w:id="1953198341">
      <w:bodyDiv w:val="1"/>
      <w:marLeft w:val="0"/>
      <w:marRight w:val="0"/>
      <w:marTop w:val="0"/>
      <w:marBottom w:val="0"/>
      <w:divBdr>
        <w:top w:val="none" w:sz="0" w:space="0" w:color="auto"/>
        <w:left w:val="none" w:sz="0" w:space="0" w:color="auto"/>
        <w:bottom w:val="none" w:sz="0" w:space="0" w:color="auto"/>
        <w:right w:val="none" w:sz="0" w:space="0" w:color="auto"/>
      </w:divBdr>
      <w:divsChild>
        <w:div w:id="706419429">
          <w:marLeft w:val="0"/>
          <w:marRight w:val="0"/>
          <w:marTop w:val="0"/>
          <w:marBottom w:val="0"/>
          <w:divBdr>
            <w:top w:val="none" w:sz="0" w:space="0" w:color="auto"/>
            <w:left w:val="none" w:sz="0" w:space="0" w:color="auto"/>
            <w:bottom w:val="none" w:sz="0" w:space="0" w:color="auto"/>
            <w:right w:val="none" w:sz="0" w:space="0" w:color="auto"/>
          </w:divBdr>
        </w:div>
        <w:div w:id="1010958626">
          <w:marLeft w:val="0"/>
          <w:marRight w:val="0"/>
          <w:marTop w:val="0"/>
          <w:marBottom w:val="0"/>
          <w:divBdr>
            <w:top w:val="none" w:sz="0" w:space="0" w:color="auto"/>
            <w:left w:val="none" w:sz="0" w:space="0" w:color="auto"/>
            <w:bottom w:val="none" w:sz="0" w:space="0" w:color="auto"/>
            <w:right w:val="none" w:sz="0" w:space="0" w:color="auto"/>
          </w:divBdr>
          <w:divsChild>
            <w:div w:id="896818267">
              <w:marLeft w:val="0"/>
              <w:marRight w:val="0"/>
              <w:marTop w:val="0"/>
              <w:marBottom w:val="0"/>
              <w:divBdr>
                <w:top w:val="none" w:sz="0" w:space="0" w:color="auto"/>
                <w:left w:val="none" w:sz="0" w:space="0" w:color="auto"/>
                <w:bottom w:val="none" w:sz="0" w:space="0" w:color="auto"/>
                <w:right w:val="none" w:sz="0" w:space="0" w:color="auto"/>
              </w:divBdr>
            </w:div>
            <w:div w:id="1368334970">
              <w:marLeft w:val="0"/>
              <w:marRight w:val="0"/>
              <w:marTop w:val="0"/>
              <w:marBottom w:val="0"/>
              <w:divBdr>
                <w:top w:val="none" w:sz="0" w:space="0" w:color="auto"/>
                <w:left w:val="none" w:sz="0" w:space="0" w:color="auto"/>
                <w:bottom w:val="none" w:sz="0" w:space="0" w:color="auto"/>
                <w:right w:val="none" w:sz="0" w:space="0" w:color="auto"/>
              </w:divBdr>
            </w:div>
          </w:divsChild>
        </w:div>
        <w:div w:id="1535843935">
          <w:marLeft w:val="0"/>
          <w:marRight w:val="0"/>
          <w:marTop w:val="0"/>
          <w:marBottom w:val="0"/>
          <w:divBdr>
            <w:top w:val="none" w:sz="0" w:space="0" w:color="auto"/>
            <w:left w:val="none" w:sz="0" w:space="0" w:color="auto"/>
            <w:bottom w:val="none" w:sz="0" w:space="0" w:color="auto"/>
            <w:right w:val="none" w:sz="0" w:space="0" w:color="auto"/>
          </w:divBdr>
        </w:div>
        <w:div w:id="1649550981">
          <w:marLeft w:val="0"/>
          <w:marRight w:val="0"/>
          <w:marTop w:val="0"/>
          <w:marBottom w:val="0"/>
          <w:divBdr>
            <w:top w:val="none" w:sz="0" w:space="0" w:color="auto"/>
            <w:left w:val="none" w:sz="0" w:space="0" w:color="auto"/>
            <w:bottom w:val="none" w:sz="0" w:space="0" w:color="auto"/>
            <w:right w:val="none" w:sz="0" w:space="0" w:color="auto"/>
          </w:divBdr>
          <w:divsChild>
            <w:div w:id="4551960">
              <w:marLeft w:val="0"/>
              <w:marRight w:val="0"/>
              <w:marTop w:val="0"/>
              <w:marBottom w:val="0"/>
              <w:divBdr>
                <w:top w:val="none" w:sz="0" w:space="0" w:color="auto"/>
                <w:left w:val="none" w:sz="0" w:space="0" w:color="auto"/>
                <w:bottom w:val="none" w:sz="0" w:space="0" w:color="auto"/>
                <w:right w:val="none" w:sz="0" w:space="0" w:color="auto"/>
              </w:divBdr>
            </w:div>
            <w:div w:id="862550878">
              <w:marLeft w:val="0"/>
              <w:marRight w:val="0"/>
              <w:marTop w:val="0"/>
              <w:marBottom w:val="0"/>
              <w:divBdr>
                <w:top w:val="none" w:sz="0" w:space="0" w:color="auto"/>
                <w:left w:val="none" w:sz="0" w:space="0" w:color="auto"/>
                <w:bottom w:val="none" w:sz="0" w:space="0" w:color="auto"/>
                <w:right w:val="none" w:sz="0" w:space="0" w:color="auto"/>
              </w:divBdr>
            </w:div>
          </w:divsChild>
        </w:div>
        <w:div w:id="2002465665">
          <w:marLeft w:val="0"/>
          <w:marRight w:val="0"/>
          <w:marTop w:val="0"/>
          <w:marBottom w:val="0"/>
          <w:divBdr>
            <w:top w:val="none" w:sz="0" w:space="0" w:color="auto"/>
            <w:left w:val="none" w:sz="0" w:space="0" w:color="auto"/>
            <w:bottom w:val="none" w:sz="0" w:space="0" w:color="auto"/>
            <w:right w:val="none" w:sz="0" w:space="0" w:color="auto"/>
          </w:divBdr>
          <w:divsChild>
            <w:div w:id="1135754967">
              <w:marLeft w:val="0"/>
              <w:marRight w:val="0"/>
              <w:marTop w:val="0"/>
              <w:marBottom w:val="0"/>
              <w:divBdr>
                <w:top w:val="none" w:sz="0" w:space="0" w:color="auto"/>
                <w:left w:val="none" w:sz="0" w:space="0" w:color="auto"/>
                <w:bottom w:val="none" w:sz="0" w:space="0" w:color="auto"/>
                <w:right w:val="none" w:sz="0" w:space="0" w:color="auto"/>
              </w:divBdr>
            </w:div>
            <w:div w:id="14345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EFC2B-539F-4601-A4FC-4C7E5C49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20264</Words>
  <Characters>144402</Characters>
  <Application>Microsoft Office Word</Application>
  <DocSecurity>0</DocSecurity>
  <Lines>1203</Lines>
  <Paragraphs>328</Paragraphs>
  <ScaleCrop>false</ScaleCrop>
  <HeadingPairs>
    <vt:vector size="2" baseType="variant">
      <vt:variant>
        <vt:lpstr>Titel</vt:lpstr>
      </vt:variant>
      <vt:variant>
        <vt:i4>1</vt:i4>
      </vt:variant>
    </vt:vector>
  </HeadingPairs>
  <TitlesOfParts>
    <vt:vector size="1" baseType="lpstr">
      <vt:lpstr>HAUPTÜBERSCHRIFT</vt:lpstr>
    </vt:vector>
  </TitlesOfParts>
  <Company>Wolters-Kluwer Deutschland GmbH</Company>
  <LinksUpToDate>false</LinksUpToDate>
  <CharactersWithSpaces>164338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HAUPTÜBERSCHRIFT</dc:title>
  <dc:creator>nospickelma</dc:creator>
  <cp:lastModifiedBy>Nospickel, Martin</cp:lastModifiedBy>
  <cp:revision>10</cp:revision>
  <cp:lastPrinted>2014-03-12T08:55:00Z</cp:lastPrinted>
  <dcterms:created xsi:type="dcterms:W3CDTF">2014-03-11T21:17:00Z</dcterms:created>
  <dcterms:modified xsi:type="dcterms:W3CDTF">2014-03-12T08:56:00Z</dcterms:modified>
</cp:coreProperties>
</file>